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E60" w:rsidRPr="002447EF" w:rsidRDefault="00B90E60" w:rsidP="00D2012A">
      <w:pPr>
        <w:pBdr>
          <w:top w:val="single" w:sz="4" w:space="0" w:color="auto"/>
          <w:left w:val="single" w:sz="4" w:space="4" w:color="auto"/>
          <w:bottom w:val="single" w:sz="4" w:space="1" w:color="auto"/>
          <w:right w:val="single" w:sz="4" w:space="4" w:color="auto"/>
        </w:pBdr>
        <w:jc w:val="center"/>
        <w:rPr>
          <w:rFonts w:ascii="Arial" w:hAnsi="Arial" w:cs="Arial"/>
          <w:b/>
          <w:sz w:val="20"/>
          <w:szCs w:val="20"/>
        </w:rPr>
      </w:pPr>
    </w:p>
    <w:p w:rsidR="007C6A9B" w:rsidRDefault="00C42D9B" w:rsidP="00D2012A">
      <w:pPr>
        <w:pBdr>
          <w:top w:val="single" w:sz="4" w:space="0" w:color="auto"/>
          <w:left w:val="single" w:sz="4" w:space="4" w:color="auto"/>
          <w:bottom w:val="single" w:sz="4" w:space="1" w:color="auto"/>
          <w:right w:val="single" w:sz="4" w:space="4" w:color="auto"/>
        </w:pBdr>
        <w:jc w:val="center"/>
        <w:rPr>
          <w:rFonts w:ascii="Palatino Linotype" w:hAnsi="Palatino Linotype"/>
          <w:b/>
          <w:sz w:val="40"/>
          <w:szCs w:val="40"/>
        </w:rPr>
      </w:pPr>
      <w:r>
        <w:rPr>
          <w:rFonts w:ascii="Palatino Linotype" w:hAnsi="Palatino Linotype"/>
          <w:b/>
          <w:sz w:val="40"/>
          <w:szCs w:val="40"/>
        </w:rPr>
        <w:t>Ladder Out of Poverty Task Force</w:t>
      </w:r>
    </w:p>
    <w:p w:rsidR="00290875" w:rsidRDefault="00475BE1" w:rsidP="00D2012A">
      <w:pPr>
        <w:pBdr>
          <w:top w:val="single" w:sz="4" w:space="0" w:color="auto"/>
          <w:left w:val="single" w:sz="4" w:space="4" w:color="auto"/>
          <w:bottom w:val="single" w:sz="4" w:space="1" w:color="auto"/>
          <w:right w:val="single" w:sz="4" w:space="4" w:color="auto"/>
        </w:pBdr>
        <w:jc w:val="center"/>
        <w:rPr>
          <w:rFonts w:ascii="Palatino Linotype" w:hAnsi="Palatino Linotype"/>
          <w:b/>
          <w:i/>
          <w:sz w:val="40"/>
          <w:szCs w:val="40"/>
        </w:rPr>
      </w:pPr>
      <w:r>
        <w:rPr>
          <w:rFonts w:ascii="Palatino Linotype" w:hAnsi="Palatino Linotype"/>
          <w:b/>
          <w:i/>
          <w:sz w:val="40"/>
          <w:szCs w:val="40"/>
        </w:rPr>
        <w:t>Advisory Work</w:t>
      </w:r>
      <w:r w:rsidR="00ED202B">
        <w:rPr>
          <w:rFonts w:ascii="Palatino Linotype" w:hAnsi="Palatino Linotype"/>
          <w:b/>
          <w:i/>
          <w:sz w:val="40"/>
          <w:szCs w:val="40"/>
        </w:rPr>
        <w:t xml:space="preserve"> G</w:t>
      </w:r>
      <w:r>
        <w:rPr>
          <w:rFonts w:ascii="Palatino Linotype" w:hAnsi="Palatino Linotype"/>
          <w:b/>
          <w:i/>
          <w:sz w:val="40"/>
          <w:szCs w:val="40"/>
        </w:rPr>
        <w:t>roup</w:t>
      </w:r>
      <w:r w:rsidR="00ED202B">
        <w:rPr>
          <w:rFonts w:ascii="Palatino Linotype" w:hAnsi="Palatino Linotype"/>
          <w:b/>
          <w:i/>
          <w:sz w:val="40"/>
          <w:szCs w:val="40"/>
        </w:rPr>
        <w:t xml:space="preserve">: </w:t>
      </w:r>
    </w:p>
    <w:p w:rsidR="00B90E60" w:rsidRDefault="00C42D9B" w:rsidP="00D2012A">
      <w:pPr>
        <w:pBdr>
          <w:top w:val="single" w:sz="4" w:space="0" w:color="auto"/>
          <w:left w:val="single" w:sz="4" w:space="4" w:color="auto"/>
          <w:bottom w:val="single" w:sz="4" w:space="1" w:color="auto"/>
          <w:right w:val="single" w:sz="4" w:space="4" w:color="auto"/>
        </w:pBdr>
        <w:jc w:val="center"/>
        <w:rPr>
          <w:rFonts w:ascii="Palatino Linotype" w:hAnsi="Palatino Linotype"/>
          <w:b/>
          <w:i/>
          <w:sz w:val="40"/>
          <w:szCs w:val="40"/>
        </w:rPr>
      </w:pPr>
      <w:r>
        <w:rPr>
          <w:rFonts w:ascii="Palatino Linotype" w:hAnsi="Palatino Linotype"/>
          <w:b/>
          <w:i/>
          <w:sz w:val="40"/>
          <w:szCs w:val="40"/>
        </w:rPr>
        <w:t>Financial Literacy and Education</w:t>
      </w:r>
    </w:p>
    <w:p w:rsidR="00BF6BF4" w:rsidRPr="00FE4D9E" w:rsidRDefault="00BF6BF4" w:rsidP="00D2012A">
      <w:pPr>
        <w:pBdr>
          <w:top w:val="single" w:sz="4" w:space="0" w:color="auto"/>
          <w:left w:val="single" w:sz="4" w:space="4" w:color="auto"/>
          <w:bottom w:val="single" w:sz="4" w:space="1" w:color="auto"/>
          <w:right w:val="single" w:sz="4" w:space="4" w:color="auto"/>
        </w:pBdr>
        <w:jc w:val="center"/>
        <w:rPr>
          <w:rFonts w:ascii="Palatino Linotype" w:hAnsi="Palatino Linotype"/>
          <w:b/>
          <w:i/>
          <w:sz w:val="40"/>
          <w:szCs w:val="40"/>
        </w:rPr>
      </w:pPr>
      <w:r>
        <w:rPr>
          <w:rFonts w:ascii="Palatino Linotype" w:hAnsi="Palatino Linotype"/>
          <w:b/>
          <w:i/>
          <w:sz w:val="40"/>
          <w:szCs w:val="40"/>
        </w:rPr>
        <w:t>Meeting 10/22/10</w:t>
      </w:r>
    </w:p>
    <w:p w:rsidR="00B90E60" w:rsidRPr="002447EF" w:rsidRDefault="00B90E60" w:rsidP="00D2012A">
      <w:pPr>
        <w:pBdr>
          <w:top w:val="single" w:sz="4" w:space="0" w:color="auto"/>
          <w:left w:val="single" w:sz="4" w:space="4" w:color="auto"/>
          <w:bottom w:val="single" w:sz="4" w:space="1" w:color="auto"/>
          <w:right w:val="single" w:sz="4" w:space="4" w:color="auto"/>
        </w:pBdr>
        <w:jc w:val="center"/>
        <w:rPr>
          <w:rFonts w:ascii="Arial" w:hAnsi="Arial" w:cs="Arial"/>
          <w:b/>
          <w:sz w:val="20"/>
          <w:szCs w:val="20"/>
        </w:rPr>
      </w:pPr>
    </w:p>
    <w:p w:rsidR="00D2012A" w:rsidRDefault="00D2012A" w:rsidP="00B90E60">
      <w:pPr>
        <w:rPr>
          <w:sz w:val="20"/>
          <w:szCs w:val="20"/>
        </w:rPr>
      </w:pPr>
    </w:p>
    <w:p w:rsidR="00D2012A" w:rsidRDefault="00D2012A" w:rsidP="00B90E60">
      <w:pPr>
        <w:rPr>
          <w:sz w:val="20"/>
          <w:szCs w:val="20"/>
        </w:rPr>
      </w:pPr>
    </w:p>
    <w:p w:rsidR="002447EF" w:rsidRDefault="002447EF" w:rsidP="00B90E60">
      <w:pPr>
        <w:rPr>
          <w:sz w:val="20"/>
          <w:szCs w:val="20"/>
        </w:rPr>
      </w:pPr>
    </w:p>
    <w:p w:rsidR="007C6A9B" w:rsidRDefault="001A2A73" w:rsidP="007C6A9B">
      <w:pPr>
        <w:rPr>
          <w:rFonts w:ascii="Palatino Linotype" w:hAnsi="Palatino Linotype"/>
          <w:b/>
          <w:sz w:val="22"/>
          <w:szCs w:val="22"/>
          <w:u w:val="single"/>
        </w:rPr>
      </w:pPr>
      <w:r>
        <w:rPr>
          <w:rFonts w:ascii="Palatino Linotype" w:hAnsi="Palatino Linotype"/>
          <w:b/>
          <w:sz w:val="22"/>
          <w:szCs w:val="22"/>
          <w:u w:val="single"/>
        </w:rPr>
        <w:t xml:space="preserve">A.  </w:t>
      </w:r>
      <w:r w:rsidR="00ED202B">
        <w:rPr>
          <w:rFonts w:ascii="Palatino Linotype" w:hAnsi="Palatino Linotype"/>
          <w:b/>
          <w:sz w:val="22"/>
          <w:szCs w:val="22"/>
          <w:u w:val="single"/>
        </w:rPr>
        <w:t>Group Name:</w:t>
      </w:r>
      <w:r w:rsidR="00ED202B" w:rsidRPr="00ED202B">
        <w:rPr>
          <w:rFonts w:ascii="Palatino Linotype" w:hAnsi="Palatino Linotype"/>
          <w:sz w:val="22"/>
          <w:szCs w:val="22"/>
        </w:rPr>
        <w:t xml:space="preserve">  </w:t>
      </w:r>
      <w:r w:rsidR="00C42D9B">
        <w:rPr>
          <w:rFonts w:ascii="Palatino Linotype" w:hAnsi="Palatino Linotype"/>
          <w:sz w:val="22"/>
          <w:szCs w:val="22"/>
        </w:rPr>
        <w:t>Financial Literacy Education</w:t>
      </w:r>
    </w:p>
    <w:p w:rsidR="00C42D9B" w:rsidRDefault="00C42D9B" w:rsidP="007C6A9B">
      <w:pPr>
        <w:rPr>
          <w:rFonts w:ascii="Palatino Linotype" w:hAnsi="Palatino Linotype"/>
          <w:b/>
          <w:sz w:val="22"/>
          <w:szCs w:val="22"/>
          <w:u w:val="single"/>
        </w:rPr>
      </w:pPr>
    </w:p>
    <w:p w:rsidR="002447EF" w:rsidRDefault="001A2A73" w:rsidP="007C6A9B">
      <w:pPr>
        <w:rPr>
          <w:rFonts w:ascii="Palatino Linotype" w:hAnsi="Palatino Linotype"/>
          <w:b/>
          <w:sz w:val="22"/>
          <w:szCs w:val="22"/>
          <w:u w:val="single"/>
        </w:rPr>
      </w:pPr>
      <w:r>
        <w:rPr>
          <w:rFonts w:ascii="Palatino Linotype" w:hAnsi="Palatino Linotype"/>
          <w:b/>
          <w:sz w:val="22"/>
          <w:szCs w:val="22"/>
          <w:u w:val="single"/>
        </w:rPr>
        <w:t xml:space="preserve">B.  </w:t>
      </w:r>
      <w:r w:rsidR="00ED202B">
        <w:rPr>
          <w:rFonts w:ascii="Palatino Linotype" w:hAnsi="Palatino Linotype"/>
          <w:b/>
          <w:sz w:val="22"/>
          <w:szCs w:val="22"/>
          <w:u w:val="single"/>
        </w:rPr>
        <w:t>Members</w:t>
      </w:r>
      <w:r w:rsidR="00E22165">
        <w:rPr>
          <w:rFonts w:ascii="Palatino Linotype" w:hAnsi="Palatino Linotype"/>
          <w:b/>
          <w:sz w:val="22"/>
          <w:szCs w:val="22"/>
          <w:u w:val="single"/>
        </w:rPr>
        <w:t xml:space="preserve"> in Attendance</w:t>
      </w:r>
      <w:r w:rsidR="00ED202B">
        <w:rPr>
          <w:rFonts w:ascii="Palatino Linotype" w:hAnsi="Palatino Linotype"/>
          <w:b/>
          <w:sz w:val="22"/>
          <w:szCs w:val="22"/>
          <w:u w:val="single"/>
        </w:rPr>
        <w:t xml:space="preserve">:  </w:t>
      </w:r>
    </w:p>
    <w:p w:rsidR="00C42D9B" w:rsidRPr="00C42D9B" w:rsidRDefault="00C42D9B" w:rsidP="00C42D9B">
      <w:pPr>
        <w:rPr>
          <w:rFonts w:ascii="Palatino Linotype" w:hAnsi="Palatino Linotype"/>
          <w:sz w:val="22"/>
          <w:szCs w:val="22"/>
        </w:rPr>
      </w:pPr>
      <w:r w:rsidRPr="00C42D9B">
        <w:rPr>
          <w:rFonts w:ascii="Palatino Linotype" w:hAnsi="Palatino Linotype"/>
          <w:sz w:val="22"/>
          <w:szCs w:val="22"/>
        </w:rPr>
        <w:t>Rep. Ron Shimanski</w:t>
      </w:r>
    </w:p>
    <w:p w:rsidR="00C42D9B" w:rsidRPr="00C42D9B" w:rsidRDefault="00C42D9B" w:rsidP="00C42D9B">
      <w:pPr>
        <w:rPr>
          <w:rFonts w:ascii="Palatino Linotype" w:hAnsi="Palatino Linotype"/>
          <w:sz w:val="22"/>
          <w:szCs w:val="22"/>
        </w:rPr>
      </w:pPr>
      <w:r w:rsidRPr="00C42D9B">
        <w:rPr>
          <w:rFonts w:ascii="Palatino Linotype" w:hAnsi="Palatino Linotype"/>
          <w:sz w:val="22"/>
          <w:szCs w:val="22"/>
        </w:rPr>
        <w:t>Kevin Murphy</w:t>
      </w:r>
    </w:p>
    <w:p w:rsidR="00C42D9B" w:rsidRPr="00C42D9B" w:rsidRDefault="00C42D9B" w:rsidP="00C42D9B">
      <w:pPr>
        <w:rPr>
          <w:rFonts w:ascii="Palatino Linotype" w:hAnsi="Palatino Linotype"/>
          <w:sz w:val="22"/>
          <w:szCs w:val="22"/>
        </w:rPr>
      </w:pPr>
      <w:r w:rsidRPr="00C42D9B">
        <w:rPr>
          <w:rFonts w:ascii="Palatino Linotype" w:hAnsi="Palatino Linotype"/>
          <w:sz w:val="22"/>
          <w:szCs w:val="22"/>
        </w:rPr>
        <w:t>Meaghan Mohr Gesino</w:t>
      </w:r>
    </w:p>
    <w:p w:rsidR="00C42D9B" w:rsidRPr="00C42D9B" w:rsidRDefault="00C42D9B" w:rsidP="00C42D9B">
      <w:pPr>
        <w:rPr>
          <w:rFonts w:ascii="Palatino Linotype" w:hAnsi="Palatino Linotype"/>
          <w:sz w:val="22"/>
          <w:szCs w:val="22"/>
        </w:rPr>
      </w:pPr>
      <w:r w:rsidRPr="00C42D9B">
        <w:rPr>
          <w:rFonts w:ascii="Palatino Linotype" w:hAnsi="Palatino Linotype"/>
          <w:sz w:val="22"/>
          <w:szCs w:val="22"/>
        </w:rPr>
        <w:t>Trish Olson</w:t>
      </w:r>
    </w:p>
    <w:p w:rsidR="00C42D9B" w:rsidRPr="00C42D9B" w:rsidRDefault="00C42D9B" w:rsidP="00C42D9B">
      <w:pPr>
        <w:rPr>
          <w:rFonts w:ascii="Palatino Linotype" w:hAnsi="Palatino Linotype"/>
          <w:sz w:val="22"/>
          <w:szCs w:val="22"/>
        </w:rPr>
      </w:pPr>
      <w:r w:rsidRPr="00C42D9B">
        <w:rPr>
          <w:rFonts w:ascii="Palatino Linotype" w:hAnsi="Palatino Linotype"/>
          <w:sz w:val="22"/>
          <w:szCs w:val="22"/>
        </w:rPr>
        <w:t>Mary Jo Katras</w:t>
      </w:r>
    </w:p>
    <w:p w:rsidR="00C42D9B" w:rsidRPr="00C42D9B" w:rsidRDefault="00C42D9B" w:rsidP="00C42D9B">
      <w:pPr>
        <w:rPr>
          <w:rFonts w:ascii="Palatino Linotype" w:hAnsi="Palatino Linotype"/>
          <w:sz w:val="22"/>
          <w:szCs w:val="22"/>
        </w:rPr>
      </w:pPr>
      <w:r w:rsidRPr="00C42D9B">
        <w:rPr>
          <w:rFonts w:ascii="Palatino Linotype" w:hAnsi="Palatino Linotype"/>
          <w:sz w:val="22"/>
          <w:szCs w:val="22"/>
        </w:rPr>
        <w:t>Andrea Ferstan</w:t>
      </w:r>
    </w:p>
    <w:p w:rsidR="00C42D9B" w:rsidRPr="00C42D9B" w:rsidRDefault="00C42D9B" w:rsidP="00C42D9B">
      <w:pPr>
        <w:rPr>
          <w:rFonts w:ascii="Palatino Linotype" w:hAnsi="Palatino Linotype"/>
          <w:sz w:val="22"/>
          <w:szCs w:val="22"/>
        </w:rPr>
      </w:pPr>
      <w:r w:rsidRPr="00C42D9B">
        <w:rPr>
          <w:rFonts w:ascii="Palatino Linotype" w:hAnsi="Palatino Linotype"/>
          <w:sz w:val="22"/>
          <w:szCs w:val="22"/>
        </w:rPr>
        <w:t>Darlene Silva</w:t>
      </w:r>
    </w:p>
    <w:p w:rsidR="00C42D9B" w:rsidRPr="00C42D9B" w:rsidRDefault="00C42D9B" w:rsidP="00C42D9B">
      <w:pPr>
        <w:rPr>
          <w:rFonts w:ascii="Palatino Linotype" w:hAnsi="Palatino Linotype"/>
          <w:sz w:val="22"/>
          <w:szCs w:val="22"/>
        </w:rPr>
      </w:pPr>
      <w:r w:rsidRPr="00C42D9B">
        <w:rPr>
          <w:rFonts w:ascii="Palatino Linotype" w:hAnsi="Palatino Linotype"/>
          <w:sz w:val="22"/>
          <w:szCs w:val="22"/>
        </w:rPr>
        <w:t>Kim Shaff</w:t>
      </w:r>
    </w:p>
    <w:p w:rsidR="00C42D9B" w:rsidRPr="00C42D9B" w:rsidRDefault="00C42D9B" w:rsidP="00C42D9B">
      <w:pPr>
        <w:rPr>
          <w:rFonts w:ascii="Palatino Linotype" w:hAnsi="Palatino Linotype"/>
          <w:sz w:val="22"/>
          <w:szCs w:val="22"/>
        </w:rPr>
      </w:pPr>
      <w:r w:rsidRPr="00C42D9B">
        <w:rPr>
          <w:rFonts w:ascii="Palatino Linotype" w:hAnsi="Palatino Linotype"/>
          <w:sz w:val="22"/>
          <w:szCs w:val="22"/>
        </w:rPr>
        <w:t>Sandy Neren</w:t>
      </w:r>
    </w:p>
    <w:p w:rsidR="00C42D9B" w:rsidRPr="00C42D9B" w:rsidRDefault="00C42D9B" w:rsidP="00C42D9B">
      <w:pPr>
        <w:rPr>
          <w:rFonts w:ascii="Palatino Linotype" w:hAnsi="Palatino Linotype"/>
          <w:sz w:val="22"/>
          <w:szCs w:val="22"/>
        </w:rPr>
      </w:pPr>
      <w:r w:rsidRPr="00C42D9B">
        <w:rPr>
          <w:rFonts w:ascii="Palatino Linotype" w:hAnsi="Palatino Linotype"/>
          <w:sz w:val="22"/>
          <w:szCs w:val="22"/>
        </w:rPr>
        <w:t>Therese Kuvaas</w:t>
      </w:r>
    </w:p>
    <w:p w:rsidR="00C42D9B" w:rsidRPr="00C42D9B" w:rsidRDefault="00C42D9B" w:rsidP="00C42D9B">
      <w:pPr>
        <w:rPr>
          <w:rFonts w:ascii="Palatino Linotype" w:hAnsi="Palatino Linotype"/>
          <w:sz w:val="22"/>
          <w:szCs w:val="22"/>
        </w:rPr>
      </w:pPr>
      <w:r w:rsidRPr="00C42D9B">
        <w:rPr>
          <w:rFonts w:ascii="Palatino Linotype" w:hAnsi="Palatino Linotype"/>
          <w:sz w:val="22"/>
          <w:szCs w:val="22"/>
        </w:rPr>
        <w:t>Daniel DuHamel</w:t>
      </w:r>
    </w:p>
    <w:p w:rsidR="00C42D9B" w:rsidRPr="00C42D9B" w:rsidRDefault="00C42D9B" w:rsidP="00C42D9B">
      <w:pPr>
        <w:rPr>
          <w:rFonts w:ascii="Palatino Linotype" w:hAnsi="Palatino Linotype"/>
          <w:sz w:val="22"/>
          <w:szCs w:val="22"/>
        </w:rPr>
      </w:pPr>
      <w:r w:rsidRPr="00C42D9B">
        <w:rPr>
          <w:rFonts w:ascii="Palatino Linotype" w:hAnsi="Palatino Linotype"/>
          <w:sz w:val="22"/>
          <w:szCs w:val="22"/>
        </w:rPr>
        <w:t>Ron Elwood</w:t>
      </w:r>
    </w:p>
    <w:p w:rsidR="00ED202B" w:rsidRDefault="00C42D9B" w:rsidP="00C42D9B">
      <w:pPr>
        <w:rPr>
          <w:rFonts w:ascii="Palatino Linotype" w:hAnsi="Palatino Linotype"/>
          <w:sz w:val="22"/>
          <w:szCs w:val="22"/>
        </w:rPr>
      </w:pPr>
      <w:r w:rsidRPr="00C42D9B">
        <w:rPr>
          <w:rFonts w:ascii="Palatino Linotype" w:hAnsi="Palatino Linotype"/>
          <w:sz w:val="22"/>
          <w:szCs w:val="22"/>
        </w:rPr>
        <w:t>Richard Todd</w:t>
      </w:r>
    </w:p>
    <w:p w:rsidR="009F2082" w:rsidRDefault="009F2082" w:rsidP="00C42D9B">
      <w:pPr>
        <w:rPr>
          <w:rFonts w:ascii="Palatino Linotype" w:hAnsi="Palatino Linotype"/>
          <w:sz w:val="22"/>
          <w:szCs w:val="22"/>
        </w:rPr>
      </w:pPr>
      <w:r>
        <w:rPr>
          <w:rFonts w:ascii="Palatino Linotype" w:hAnsi="Palatino Linotype"/>
          <w:sz w:val="22"/>
          <w:szCs w:val="22"/>
        </w:rPr>
        <w:t>Kate Ouverson</w:t>
      </w:r>
    </w:p>
    <w:p w:rsidR="009F2082" w:rsidRDefault="009F2082" w:rsidP="00C42D9B">
      <w:pPr>
        <w:rPr>
          <w:rFonts w:ascii="Palatino Linotype" w:hAnsi="Palatino Linotype"/>
          <w:sz w:val="22"/>
          <w:szCs w:val="22"/>
        </w:rPr>
      </w:pPr>
      <w:r>
        <w:rPr>
          <w:rFonts w:ascii="Palatino Linotype" w:hAnsi="Palatino Linotype"/>
          <w:sz w:val="22"/>
          <w:szCs w:val="22"/>
        </w:rPr>
        <w:t xml:space="preserve">Mara Humphrey </w:t>
      </w:r>
    </w:p>
    <w:p w:rsidR="009F2082" w:rsidRDefault="009F2082" w:rsidP="00C42D9B">
      <w:pPr>
        <w:rPr>
          <w:rFonts w:ascii="Palatino Linotype" w:hAnsi="Palatino Linotype"/>
          <w:sz w:val="22"/>
          <w:szCs w:val="22"/>
        </w:rPr>
      </w:pPr>
      <w:r>
        <w:rPr>
          <w:rFonts w:ascii="Palatino Linotype" w:hAnsi="Palatino Linotype"/>
          <w:sz w:val="22"/>
          <w:szCs w:val="22"/>
        </w:rPr>
        <w:t>Beth Aune</w:t>
      </w:r>
    </w:p>
    <w:p w:rsidR="009F2082" w:rsidRDefault="009F2082" w:rsidP="00C42D9B">
      <w:pPr>
        <w:rPr>
          <w:rFonts w:ascii="Palatino Linotype" w:hAnsi="Palatino Linotype"/>
          <w:sz w:val="22"/>
          <w:szCs w:val="22"/>
        </w:rPr>
      </w:pPr>
      <w:r>
        <w:rPr>
          <w:rFonts w:ascii="Palatino Linotype" w:hAnsi="Palatino Linotype"/>
          <w:sz w:val="22"/>
          <w:szCs w:val="22"/>
        </w:rPr>
        <w:t>Jennifer Cherry</w:t>
      </w:r>
    </w:p>
    <w:p w:rsidR="009F2082" w:rsidRDefault="009F2082" w:rsidP="00C42D9B">
      <w:pPr>
        <w:rPr>
          <w:rFonts w:ascii="Palatino Linotype" w:hAnsi="Palatino Linotype"/>
          <w:sz w:val="22"/>
          <w:szCs w:val="22"/>
        </w:rPr>
      </w:pPr>
      <w:r>
        <w:rPr>
          <w:rFonts w:ascii="Palatino Linotype" w:hAnsi="Palatino Linotype"/>
          <w:sz w:val="22"/>
          <w:szCs w:val="22"/>
        </w:rPr>
        <w:t>Karyn Thompson</w:t>
      </w:r>
    </w:p>
    <w:p w:rsidR="009F2082" w:rsidRDefault="009F2082" w:rsidP="00C42D9B">
      <w:pPr>
        <w:rPr>
          <w:rFonts w:ascii="Palatino Linotype" w:hAnsi="Palatino Linotype"/>
          <w:sz w:val="22"/>
          <w:szCs w:val="22"/>
        </w:rPr>
      </w:pPr>
      <w:r>
        <w:rPr>
          <w:rFonts w:ascii="Palatino Linotype" w:hAnsi="Palatino Linotype"/>
          <w:sz w:val="22"/>
          <w:szCs w:val="22"/>
        </w:rPr>
        <w:t>Amy Walstien</w:t>
      </w:r>
    </w:p>
    <w:p w:rsidR="009F2082" w:rsidRDefault="009F2082" w:rsidP="00C42D9B">
      <w:pPr>
        <w:rPr>
          <w:rFonts w:ascii="Palatino Linotype" w:hAnsi="Palatino Linotype"/>
          <w:sz w:val="22"/>
          <w:szCs w:val="22"/>
        </w:rPr>
      </w:pPr>
      <w:r>
        <w:rPr>
          <w:rFonts w:ascii="Palatino Linotype" w:hAnsi="Palatino Linotype"/>
          <w:sz w:val="22"/>
          <w:szCs w:val="22"/>
        </w:rPr>
        <w:t>Jane Stockman</w:t>
      </w:r>
    </w:p>
    <w:p w:rsidR="009F2082" w:rsidRDefault="009F2082" w:rsidP="00C42D9B">
      <w:pPr>
        <w:rPr>
          <w:rFonts w:ascii="Palatino Linotype" w:hAnsi="Palatino Linotype"/>
          <w:sz w:val="22"/>
          <w:szCs w:val="22"/>
        </w:rPr>
      </w:pPr>
      <w:r>
        <w:rPr>
          <w:rFonts w:ascii="Palatino Linotype" w:hAnsi="Palatino Linotype"/>
          <w:sz w:val="22"/>
          <w:szCs w:val="22"/>
        </w:rPr>
        <w:t>John Comer</w:t>
      </w:r>
    </w:p>
    <w:p w:rsidR="009F2082" w:rsidRDefault="009F2082" w:rsidP="00C42D9B">
      <w:pPr>
        <w:rPr>
          <w:rFonts w:ascii="Palatino Linotype" w:hAnsi="Palatino Linotype"/>
          <w:sz w:val="22"/>
          <w:szCs w:val="22"/>
        </w:rPr>
      </w:pPr>
      <w:r>
        <w:rPr>
          <w:rFonts w:ascii="Palatino Linotype" w:hAnsi="Palatino Linotype"/>
          <w:sz w:val="22"/>
          <w:szCs w:val="22"/>
        </w:rPr>
        <w:t>Janet Dieterich</w:t>
      </w:r>
    </w:p>
    <w:p w:rsidR="009F2082" w:rsidRDefault="009F2082" w:rsidP="00C42D9B">
      <w:pPr>
        <w:rPr>
          <w:rFonts w:ascii="Palatino Linotype" w:hAnsi="Palatino Linotype"/>
          <w:sz w:val="22"/>
          <w:szCs w:val="22"/>
        </w:rPr>
      </w:pPr>
      <w:r>
        <w:rPr>
          <w:rFonts w:ascii="Palatino Linotype" w:hAnsi="Palatino Linotype"/>
          <w:sz w:val="22"/>
          <w:szCs w:val="22"/>
        </w:rPr>
        <w:t>Jim DeMay</w:t>
      </w:r>
    </w:p>
    <w:p w:rsidR="009F2082" w:rsidRDefault="009F2082" w:rsidP="00C42D9B">
      <w:pPr>
        <w:rPr>
          <w:rFonts w:ascii="Palatino Linotype" w:hAnsi="Palatino Linotype"/>
          <w:sz w:val="22"/>
          <w:szCs w:val="22"/>
        </w:rPr>
      </w:pPr>
      <w:r>
        <w:rPr>
          <w:rFonts w:ascii="Palatino Linotype" w:hAnsi="Palatino Linotype"/>
          <w:sz w:val="22"/>
          <w:szCs w:val="22"/>
        </w:rPr>
        <w:t>Jenny Schwope</w:t>
      </w:r>
    </w:p>
    <w:p w:rsidR="009F2082" w:rsidRDefault="009F2082" w:rsidP="00C42D9B">
      <w:pPr>
        <w:rPr>
          <w:rFonts w:ascii="Palatino Linotype" w:hAnsi="Palatino Linotype"/>
          <w:sz w:val="22"/>
          <w:szCs w:val="22"/>
        </w:rPr>
      </w:pPr>
      <w:r>
        <w:rPr>
          <w:rFonts w:ascii="Palatino Linotype" w:hAnsi="Palatino Linotype"/>
          <w:sz w:val="22"/>
          <w:szCs w:val="22"/>
        </w:rPr>
        <w:t>Pam Johnson</w:t>
      </w:r>
    </w:p>
    <w:p w:rsidR="009F2082" w:rsidRDefault="009F2082" w:rsidP="00C42D9B">
      <w:pPr>
        <w:rPr>
          <w:rFonts w:ascii="Palatino Linotype" w:hAnsi="Palatino Linotype"/>
          <w:sz w:val="22"/>
          <w:szCs w:val="22"/>
        </w:rPr>
      </w:pPr>
      <w:r>
        <w:rPr>
          <w:rFonts w:ascii="Palatino Linotype" w:hAnsi="Palatino Linotype"/>
          <w:sz w:val="22"/>
          <w:szCs w:val="22"/>
        </w:rPr>
        <w:t>Susie Schatz</w:t>
      </w:r>
    </w:p>
    <w:p w:rsidR="009F2082" w:rsidRDefault="009F2082" w:rsidP="00C42D9B">
      <w:pPr>
        <w:rPr>
          <w:rFonts w:ascii="Palatino Linotype" w:hAnsi="Palatino Linotype"/>
          <w:sz w:val="22"/>
          <w:szCs w:val="22"/>
        </w:rPr>
      </w:pPr>
      <w:r>
        <w:rPr>
          <w:rFonts w:ascii="Palatino Linotype" w:hAnsi="Palatino Linotype"/>
          <w:sz w:val="22"/>
          <w:szCs w:val="22"/>
        </w:rPr>
        <w:t>Meredith Pain</w:t>
      </w:r>
    </w:p>
    <w:p w:rsidR="00C42D9B" w:rsidRDefault="00C42D9B" w:rsidP="00C42D9B">
      <w:pPr>
        <w:rPr>
          <w:rFonts w:ascii="Palatino Linotype" w:hAnsi="Palatino Linotype"/>
          <w:b/>
          <w:sz w:val="22"/>
          <w:szCs w:val="22"/>
          <w:u w:val="single"/>
        </w:rPr>
      </w:pPr>
    </w:p>
    <w:p w:rsidR="00ED202B" w:rsidRPr="002447EF" w:rsidRDefault="001A2A73" w:rsidP="007C6A9B">
      <w:pPr>
        <w:rPr>
          <w:rFonts w:ascii="Palatino Linotype" w:hAnsi="Palatino Linotype"/>
          <w:b/>
          <w:sz w:val="22"/>
          <w:szCs w:val="22"/>
          <w:u w:val="single"/>
        </w:rPr>
      </w:pPr>
      <w:r>
        <w:rPr>
          <w:rFonts w:ascii="Palatino Linotype" w:hAnsi="Palatino Linotype"/>
          <w:b/>
          <w:sz w:val="22"/>
          <w:szCs w:val="22"/>
          <w:u w:val="single"/>
        </w:rPr>
        <w:t xml:space="preserve">C.  </w:t>
      </w:r>
      <w:r w:rsidR="009609A9">
        <w:rPr>
          <w:rFonts w:ascii="Palatino Linotype" w:hAnsi="Palatino Linotype"/>
          <w:b/>
          <w:sz w:val="22"/>
          <w:szCs w:val="22"/>
          <w:u w:val="single"/>
        </w:rPr>
        <w:t>Scope:  How would you summarize the focus area of your group?</w:t>
      </w:r>
    </w:p>
    <w:p w:rsidR="009F2082" w:rsidRPr="00E22165" w:rsidRDefault="00290114" w:rsidP="009F2082">
      <w:pPr>
        <w:rPr>
          <w:rFonts w:eastAsia="Calibri"/>
        </w:rPr>
      </w:pPr>
      <w:r w:rsidRPr="00E22165">
        <w:rPr>
          <w:rFonts w:eastAsia="Calibri"/>
        </w:rPr>
        <w:t>The focus area for this group is financial education/literacy. The group will ultimately be weighing in on the following draft mission statement and goals, and will work from there to develop a workplan for the next two years. Because the social studies standards for public schools are being updated this school year</w:t>
      </w:r>
      <w:r w:rsidR="003804D5" w:rsidRPr="00E22165">
        <w:rPr>
          <w:rFonts w:eastAsia="Calibri"/>
        </w:rPr>
        <w:t xml:space="preserve"> (review committee is being formed over next 2-3 months via an application process)</w:t>
      </w:r>
      <w:r w:rsidRPr="00E22165">
        <w:rPr>
          <w:rFonts w:eastAsia="Calibri"/>
        </w:rPr>
        <w:t>, it was critic</w:t>
      </w:r>
      <w:r w:rsidR="003804D5" w:rsidRPr="00E22165">
        <w:rPr>
          <w:rFonts w:eastAsia="Calibri"/>
        </w:rPr>
        <w:t>al that this discussion precede</w:t>
      </w:r>
      <w:r w:rsidRPr="00E22165">
        <w:rPr>
          <w:rFonts w:eastAsia="Calibri"/>
        </w:rPr>
        <w:t xml:space="preserve"> the development of the overall workplan </w:t>
      </w:r>
      <w:r w:rsidR="003804D5" w:rsidRPr="00E22165">
        <w:rPr>
          <w:rFonts w:eastAsia="Calibri"/>
        </w:rPr>
        <w:t>for the group</w:t>
      </w:r>
      <w:r w:rsidRPr="00E22165">
        <w:rPr>
          <w:rFonts w:eastAsia="Calibri"/>
        </w:rPr>
        <w:t xml:space="preserve">. </w:t>
      </w:r>
      <w:r w:rsidR="009F2082" w:rsidRPr="00E22165">
        <w:rPr>
          <w:rFonts w:eastAsia="Calibri"/>
        </w:rPr>
        <w:t xml:space="preserve">The objectives for this first meeting were: </w:t>
      </w:r>
    </w:p>
    <w:p w:rsidR="009F2082" w:rsidRDefault="009F2082" w:rsidP="009F2082">
      <w:pPr>
        <w:rPr>
          <w:rFonts w:eastAsia="Calibri"/>
          <w:sz w:val="22"/>
          <w:szCs w:val="22"/>
        </w:rPr>
      </w:pPr>
    </w:p>
    <w:p w:rsidR="009F2082" w:rsidRDefault="009F2082" w:rsidP="009F2082">
      <w:pPr>
        <w:pStyle w:val="ListParagraph"/>
        <w:numPr>
          <w:ilvl w:val="0"/>
          <w:numId w:val="4"/>
        </w:numPr>
        <w:contextualSpacing w:val="0"/>
        <w:rPr>
          <w:rFonts w:eastAsia="Calibri"/>
        </w:rPr>
      </w:pPr>
      <w:r>
        <w:rPr>
          <w:rFonts w:eastAsia="Calibri"/>
        </w:rPr>
        <w:t xml:space="preserve">Begin to understand the stakeholders, roles and opportunities for strengthening MN’s financial education system </w:t>
      </w:r>
    </w:p>
    <w:p w:rsidR="009F2082" w:rsidRDefault="009F2082" w:rsidP="009F2082">
      <w:pPr>
        <w:pStyle w:val="ListParagraph"/>
        <w:numPr>
          <w:ilvl w:val="0"/>
          <w:numId w:val="4"/>
        </w:numPr>
        <w:contextualSpacing w:val="0"/>
        <w:rPr>
          <w:rFonts w:eastAsia="Calibri"/>
        </w:rPr>
      </w:pPr>
      <w:r>
        <w:rPr>
          <w:rFonts w:eastAsia="Calibri"/>
        </w:rPr>
        <w:lastRenderedPageBreak/>
        <w:t>Understand the Framework for Financial Capability</w:t>
      </w:r>
    </w:p>
    <w:p w:rsidR="009F2082" w:rsidRDefault="009F2082" w:rsidP="009F2082">
      <w:pPr>
        <w:pStyle w:val="ListParagraph"/>
        <w:numPr>
          <w:ilvl w:val="0"/>
          <w:numId w:val="4"/>
        </w:numPr>
        <w:contextualSpacing w:val="0"/>
        <w:rPr>
          <w:rFonts w:eastAsia="Calibri"/>
        </w:rPr>
      </w:pPr>
      <w:r w:rsidRPr="002D2E7F">
        <w:rPr>
          <w:rFonts w:eastAsia="Calibri"/>
        </w:rPr>
        <w:t>Assess how to effectively support the development of personal finance skills within K-12 school system.</w:t>
      </w:r>
    </w:p>
    <w:p w:rsidR="003804D5" w:rsidRPr="002D2E7F" w:rsidRDefault="003804D5" w:rsidP="003804D5">
      <w:pPr>
        <w:pStyle w:val="ListParagraph"/>
        <w:contextualSpacing w:val="0"/>
        <w:rPr>
          <w:rFonts w:eastAsia="Calibri"/>
        </w:rPr>
      </w:pPr>
    </w:p>
    <w:p w:rsidR="003804D5" w:rsidRPr="00A8685F" w:rsidRDefault="003804D5" w:rsidP="007C6A9B">
      <w:pPr>
        <w:rPr>
          <w:rFonts w:ascii="Palatino Linotype" w:hAnsi="Palatino Linotype"/>
          <w:b/>
          <w:sz w:val="22"/>
          <w:szCs w:val="22"/>
          <w:u w:val="single"/>
        </w:rPr>
      </w:pPr>
      <w:r w:rsidRPr="00A8685F">
        <w:rPr>
          <w:rFonts w:ascii="Palatino Linotype" w:hAnsi="Palatino Linotype"/>
          <w:b/>
          <w:sz w:val="22"/>
          <w:szCs w:val="22"/>
          <w:u w:val="single"/>
        </w:rPr>
        <w:t>At the next meeting, we will:</w:t>
      </w:r>
    </w:p>
    <w:p w:rsidR="003804D5" w:rsidRDefault="00A8685F" w:rsidP="003804D5">
      <w:pPr>
        <w:pStyle w:val="ListParagraph"/>
        <w:numPr>
          <w:ilvl w:val="0"/>
          <w:numId w:val="7"/>
        </w:numPr>
        <w:rPr>
          <w:rFonts w:ascii="Palatino Linotype" w:hAnsi="Palatino Linotype"/>
          <w:sz w:val="22"/>
          <w:szCs w:val="22"/>
        </w:rPr>
      </w:pPr>
      <w:r>
        <w:rPr>
          <w:rFonts w:ascii="Palatino Linotype" w:hAnsi="Palatino Linotype"/>
          <w:sz w:val="22"/>
          <w:szCs w:val="22"/>
        </w:rPr>
        <w:t>W</w:t>
      </w:r>
      <w:r w:rsidR="003804D5" w:rsidRPr="003804D5">
        <w:rPr>
          <w:rFonts w:ascii="Palatino Linotype" w:hAnsi="Palatino Linotype"/>
          <w:sz w:val="22"/>
          <w:szCs w:val="22"/>
        </w:rPr>
        <w:t>eigh in and flesh out the following draft mission statement and workplan</w:t>
      </w:r>
    </w:p>
    <w:p w:rsidR="003804D5" w:rsidRDefault="00A8685F" w:rsidP="003804D5">
      <w:pPr>
        <w:pStyle w:val="ListParagraph"/>
        <w:numPr>
          <w:ilvl w:val="0"/>
          <w:numId w:val="7"/>
        </w:numPr>
        <w:rPr>
          <w:rFonts w:ascii="Palatino Linotype" w:hAnsi="Palatino Linotype"/>
          <w:sz w:val="22"/>
          <w:szCs w:val="22"/>
        </w:rPr>
      </w:pPr>
      <w:r>
        <w:rPr>
          <w:rFonts w:ascii="Palatino Linotype" w:hAnsi="Palatino Linotype"/>
          <w:sz w:val="22"/>
          <w:szCs w:val="22"/>
        </w:rPr>
        <w:t>B</w:t>
      </w:r>
      <w:r w:rsidR="003804D5">
        <w:rPr>
          <w:rFonts w:ascii="Palatino Linotype" w:hAnsi="Palatino Linotype"/>
          <w:sz w:val="22"/>
          <w:szCs w:val="22"/>
        </w:rPr>
        <w:t>egin compiling research and determining roles and tasks</w:t>
      </w:r>
    </w:p>
    <w:p w:rsidR="009609A9" w:rsidRPr="003804D5" w:rsidRDefault="003804D5" w:rsidP="003804D5">
      <w:pPr>
        <w:pStyle w:val="ListParagraph"/>
        <w:ind w:left="765"/>
        <w:rPr>
          <w:rFonts w:ascii="Palatino Linotype" w:hAnsi="Palatino Linotype"/>
          <w:sz w:val="22"/>
          <w:szCs w:val="22"/>
        </w:rPr>
      </w:pPr>
      <w:r w:rsidRPr="003804D5">
        <w:rPr>
          <w:rFonts w:ascii="Palatino Linotype" w:hAnsi="Palatino Linotype"/>
          <w:sz w:val="22"/>
          <w:szCs w:val="22"/>
        </w:rPr>
        <w:t xml:space="preserve"> </w:t>
      </w:r>
    </w:p>
    <w:p w:rsidR="003804D5" w:rsidRPr="00A8685F" w:rsidRDefault="003804D5" w:rsidP="003804D5">
      <w:r w:rsidRPr="00A8685F">
        <w:t xml:space="preserve">DRAFT Mission of Financial Education Group: </w:t>
      </w:r>
    </w:p>
    <w:p w:rsidR="003804D5" w:rsidRPr="00A8685F" w:rsidRDefault="003804D5" w:rsidP="003804D5">
      <w:pPr>
        <w:rPr>
          <w:i/>
        </w:rPr>
      </w:pPr>
      <w:r w:rsidRPr="00A8685F">
        <w:rPr>
          <w:i/>
        </w:rPr>
        <w:t>Increase access and quality of financial education opportunities and resources that can help low-income individuals establish greater financial security.</w:t>
      </w:r>
    </w:p>
    <w:p w:rsidR="003804D5" w:rsidRDefault="003804D5" w:rsidP="003804D5">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49"/>
        <w:gridCol w:w="3443"/>
        <w:gridCol w:w="1527"/>
        <w:gridCol w:w="1514"/>
        <w:gridCol w:w="1562"/>
        <w:gridCol w:w="1190"/>
      </w:tblGrid>
      <w:tr w:rsidR="003804D5" w:rsidRPr="00E568AD" w:rsidTr="00E22165">
        <w:trPr>
          <w:trHeight w:val="270"/>
        </w:trPr>
        <w:tc>
          <w:tcPr>
            <w:tcW w:w="11184" w:type="dxa"/>
            <w:gridSpan w:val="6"/>
          </w:tcPr>
          <w:p w:rsidR="003804D5" w:rsidRPr="00257687" w:rsidRDefault="003804D5" w:rsidP="003804D5">
            <w:pPr>
              <w:jc w:val="center"/>
              <w:rPr>
                <w:b/>
              </w:rPr>
            </w:pPr>
            <w:r>
              <w:rPr>
                <w:b/>
              </w:rPr>
              <w:t>DRAFT WORKPLAN</w:t>
            </w:r>
          </w:p>
        </w:tc>
      </w:tr>
      <w:tr w:rsidR="003804D5" w:rsidRPr="00E568AD" w:rsidTr="00E22165">
        <w:trPr>
          <w:trHeight w:val="539"/>
        </w:trPr>
        <w:tc>
          <w:tcPr>
            <w:tcW w:w="1949" w:type="dxa"/>
          </w:tcPr>
          <w:p w:rsidR="003804D5" w:rsidRPr="003804D5" w:rsidRDefault="003804D5" w:rsidP="003804D5">
            <w:pPr>
              <w:rPr>
                <w:b/>
              </w:rPr>
            </w:pPr>
            <w:r w:rsidRPr="003804D5">
              <w:rPr>
                <w:b/>
              </w:rPr>
              <w:t>Goals</w:t>
            </w:r>
          </w:p>
        </w:tc>
        <w:tc>
          <w:tcPr>
            <w:tcW w:w="3443" w:type="dxa"/>
          </w:tcPr>
          <w:p w:rsidR="003804D5" w:rsidRPr="003804D5" w:rsidRDefault="003804D5" w:rsidP="003804D5">
            <w:pPr>
              <w:rPr>
                <w:b/>
              </w:rPr>
            </w:pPr>
            <w:r w:rsidRPr="003804D5">
              <w:rPr>
                <w:b/>
              </w:rPr>
              <w:t>Key Strategies</w:t>
            </w:r>
          </w:p>
          <w:p w:rsidR="003804D5" w:rsidRPr="003804D5" w:rsidRDefault="003804D5" w:rsidP="003804D5"/>
        </w:tc>
        <w:tc>
          <w:tcPr>
            <w:tcW w:w="1527" w:type="dxa"/>
          </w:tcPr>
          <w:p w:rsidR="003804D5" w:rsidRPr="00257687" w:rsidRDefault="003804D5" w:rsidP="003804D5">
            <w:pPr>
              <w:rPr>
                <w:b/>
              </w:rPr>
            </w:pPr>
            <w:r w:rsidRPr="00257687">
              <w:rPr>
                <w:b/>
              </w:rPr>
              <w:t>Tactics</w:t>
            </w:r>
          </w:p>
        </w:tc>
        <w:tc>
          <w:tcPr>
            <w:tcW w:w="1514" w:type="dxa"/>
          </w:tcPr>
          <w:p w:rsidR="003804D5" w:rsidRPr="00257687" w:rsidRDefault="003804D5" w:rsidP="003804D5">
            <w:pPr>
              <w:rPr>
                <w:b/>
              </w:rPr>
            </w:pPr>
            <w:r w:rsidRPr="00257687">
              <w:rPr>
                <w:b/>
              </w:rPr>
              <w:t>Timeline</w:t>
            </w:r>
          </w:p>
        </w:tc>
        <w:tc>
          <w:tcPr>
            <w:tcW w:w="1562" w:type="dxa"/>
          </w:tcPr>
          <w:p w:rsidR="003804D5" w:rsidRPr="00257687" w:rsidRDefault="003804D5" w:rsidP="003804D5">
            <w:pPr>
              <w:rPr>
                <w:b/>
              </w:rPr>
            </w:pPr>
            <w:r w:rsidRPr="00257687">
              <w:rPr>
                <w:b/>
              </w:rPr>
              <w:t>Legislate Role</w:t>
            </w:r>
          </w:p>
        </w:tc>
        <w:tc>
          <w:tcPr>
            <w:tcW w:w="1190" w:type="dxa"/>
          </w:tcPr>
          <w:p w:rsidR="003804D5" w:rsidRPr="00257687" w:rsidRDefault="003804D5" w:rsidP="003804D5">
            <w:pPr>
              <w:rPr>
                <w:b/>
              </w:rPr>
            </w:pPr>
            <w:r w:rsidRPr="00257687">
              <w:rPr>
                <w:b/>
              </w:rPr>
              <w:t>Other Roles</w:t>
            </w:r>
          </w:p>
        </w:tc>
      </w:tr>
      <w:tr w:rsidR="003804D5" w:rsidRPr="00E568AD" w:rsidTr="00E22165">
        <w:trPr>
          <w:trHeight w:val="3270"/>
        </w:trPr>
        <w:tc>
          <w:tcPr>
            <w:tcW w:w="1949" w:type="dxa"/>
          </w:tcPr>
          <w:p w:rsidR="003804D5" w:rsidRPr="003B6E4D" w:rsidRDefault="003804D5" w:rsidP="003804D5">
            <w:r>
              <w:t xml:space="preserve">Increase </w:t>
            </w:r>
            <w:r w:rsidRPr="003B6E4D">
              <w:t>Financial Knowledge and Skills</w:t>
            </w:r>
          </w:p>
          <w:p w:rsidR="003804D5" w:rsidRPr="003B6E4D" w:rsidRDefault="003804D5" w:rsidP="003804D5"/>
        </w:tc>
        <w:tc>
          <w:tcPr>
            <w:tcW w:w="3443" w:type="dxa"/>
          </w:tcPr>
          <w:p w:rsidR="003804D5" w:rsidRDefault="003804D5" w:rsidP="003804D5">
            <w:pPr>
              <w:pStyle w:val="ListParagraph"/>
              <w:numPr>
                <w:ilvl w:val="0"/>
                <w:numId w:val="6"/>
              </w:numPr>
            </w:pPr>
            <w:r w:rsidRPr="003B6E4D">
              <w:t>Incent people to participate in financial coaching/education during key transitions</w:t>
            </w:r>
            <w:r>
              <w:t xml:space="preserve"> </w:t>
            </w:r>
          </w:p>
          <w:p w:rsidR="003804D5" w:rsidRPr="003B6E4D" w:rsidRDefault="003804D5" w:rsidP="003804D5">
            <w:pPr>
              <w:pStyle w:val="ListParagraph"/>
              <w:numPr>
                <w:ilvl w:val="0"/>
                <w:numId w:val="6"/>
              </w:numPr>
            </w:pPr>
            <w:r>
              <w:t>Enable consumers to put newly gained knowledge in action right away</w:t>
            </w:r>
          </w:p>
          <w:p w:rsidR="003804D5" w:rsidRPr="003B6E4D" w:rsidRDefault="003804D5" w:rsidP="003804D5">
            <w:pPr>
              <w:pStyle w:val="ListParagraph"/>
              <w:numPr>
                <w:ilvl w:val="0"/>
                <w:numId w:val="6"/>
              </w:numPr>
            </w:pPr>
            <w:r w:rsidRPr="003B6E4D">
              <w:t>Integrate Financial Education in to K-12 schools:</w:t>
            </w:r>
          </w:p>
          <w:p w:rsidR="003804D5" w:rsidRPr="003B6E4D" w:rsidRDefault="003804D5" w:rsidP="003804D5">
            <w:pPr>
              <w:pStyle w:val="ListParagraph"/>
              <w:numPr>
                <w:ilvl w:val="1"/>
                <w:numId w:val="6"/>
              </w:numPr>
            </w:pPr>
            <w:r w:rsidRPr="003B6E4D">
              <w:t>Establish personal finance graduation requirements / student testing (?)</w:t>
            </w:r>
          </w:p>
          <w:p w:rsidR="003804D5" w:rsidRPr="003B6E4D" w:rsidRDefault="003804D5" w:rsidP="003804D5">
            <w:pPr>
              <w:pStyle w:val="ListParagraph"/>
              <w:numPr>
                <w:ilvl w:val="1"/>
                <w:numId w:val="6"/>
              </w:numPr>
            </w:pPr>
            <w:r w:rsidRPr="003B6E4D">
              <w:t>Personal Finance course required to be offered/taken?</w:t>
            </w:r>
          </w:p>
          <w:p w:rsidR="003804D5" w:rsidRPr="003B6E4D" w:rsidRDefault="003804D5" w:rsidP="003804D5"/>
        </w:tc>
        <w:tc>
          <w:tcPr>
            <w:tcW w:w="1527" w:type="dxa"/>
          </w:tcPr>
          <w:p w:rsidR="003804D5" w:rsidRPr="003B6E4D" w:rsidRDefault="003804D5" w:rsidP="003804D5">
            <w:pPr>
              <w:pStyle w:val="ListParagraph"/>
              <w:ind w:left="0" w:hanging="18"/>
            </w:pPr>
          </w:p>
        </w:tc>
        <w:tc>
          <w:tcPr>
            <w:tcW w:w="1514" w:type="dxa"/>
          </w:tcPr>
          <w:p w:rsidR="003804D5" w:rsidRPr="003B6E4D" w:rsidRDefault="003804D5" w:rsidP="003804D5"/>
        </w:tc>
        <w:tc>
          <w:tcPr>
            <w:tcW w:w="1562" w:type="dxa"/>
          </w:tcPr>
          <w:p w:rsidR="003804D5" w:rsidRPr="003B6E4D" w:rsidRDefault="003804D5" w:rsidP="003804D5"/>
        </w:tc>
        <w:tc>
          <w:tcPr>
            <w:tcW w:w="1190" w:type="dxa"/>
          </w:tcPr>
          <w:p w:rsidR="003804D5" w:rsidRPr="003B6E4D" w:rsidRDefault="003804D5" w:rsidP="003804D5"/>
        </w:tc>
      </w:tr>
      <w:tr w:rsidR="003804D5" w:rsidRPr="00E568AD" w:rsidTr="00E22165">
        <w:trPr>
          <w:trHeight w:val="3655"/>
        </w:trPr>
        <w:tc>
          <w:tcPr>
            <w:tcW w:w="1949" w:type="dxa"/>
          </w:tcPr>
          <w:p w:rsidR="003804D5" w:rsidRPr="003B6E4D" w:rsidRDefault="003804D5" w:rsidP="003804D5">
            <w:r w:rsidRPr="003B6E4D">
              <w:t>Strengthening financial education field</w:t>
            </w:r>
          </w:p>
          <w:p w:rsidR="003804D5" w:rsidRPr="003B6E4D" w:rsidRDefault="003804D5" w:rsidP="003804D5"/>
        </w:tc>
        <w:tc>
          <w:tcPr>
            <w:tcW w:w="3443" w:type="dxa"/>
          </w:tcPr>
          <w:p w:rsidR="003804D5" w:rsidRPr="003B6E4D" w:rsidRDefault="003804D5" w:rsidP="003804D5">
            <w:pPr>
              <w:pStyle w:val="ListParagraph"/>
              <w:numPr>
                <w:ilvl w:val="0"/>
                <w:numId w:val="5"/>
              </w:numPr>
            </w:pPr>
            <w:r w:rsidRPr="003B6E4D">
              <w:t>Support statewide certification of financial coaches (i.e. financial coaching standards)</w:t>
            </w:r>
          </w:p>
          <w:p w:rsidR="003804D5" w:rsidRPr="003B6E4D" w:rsidRDefault="003804D5" w:rsidP="003804D5">
            <w:pPr>
              <w:pStyle w:val="ListParagraph"/>
              <w:numPr>
                <w:ilvl w:val="0"/>
                <w:numId w:val="5"/>
              </w:numPr>
            </w:pPr>
            <w:r w:rsidRPr="003B6E4D">
              <w:t>Completion of ? hours of financial education/coaching (?)</w:t>
            </w:r>
          </w:p>
          <w:p w:rsidR="003804D5" w:rsidRDefault="003804D5" w:rsidP="003804D5">
            <w:pPr>
              <w:pStyle w:val="ListParagraph"/>
              <w:numPr>
                <w:ilvl w:val="0"/>
                <w:numId w:val="5"/>
              </w:numPr>
            </w:pPr>
            <w:r w:rsidRPr="003B6E4D">
              <w:t>Develop certain core competencies that tie out to individuals, curriculum, educator training(?)</w:t>
            </w:r>
          </w:p>
          <w:p w:rsidR="003804D5" w:rsidRPr="003B6E4D" w:rsidRDefault="003804D5" w:rsidP="003804D5">
            <w:pPr>
              <w:pStyle w:val="ListParagraph"/>
              <w:numPr>
                <w:ilvl w:val="0"/>
                <w:numId w:val="5"/>
              </w:numPr>
            </w:pPr>
            <w:r w:rsidRPr="003B6E4D">
              <w:t>Identify key metrics</w:t>
            </w:r>
          </w:p>
        </w:tc>
        <w:tc>
          <w:tcPr>
            <w:tcW w:w="1527" w:type="dxa"/>
          </w:tcPr>
          <w:p w:rsidR="003804D5" w:rsidRPr="003B6E4D" w:rsidRDefault="003804D5" w:rsidP="003804D5">
            <w:pPr>
              <w:pStyle w:val="ListParagraph"/>
              <w:numPr>
                <w:ilvl w:val="0"/>
                <w:numId w:val="5"/>
              </w:numPr>
            </w:pPr>
          </w:p>
        </w:tc>
        <w:tc>
          <w:tcPr>
            <w:tcW w:w="1514" w:type="dxa"/>
          </w:tcPr>
          <w:p w:rsidR="003804D5" w:rsidRPr="003B6E4D" w:rsidRDefault="003804D5" w:rsidP="003804D5"/>
        </w:tc>
        <w:tc>
          <w:tcPr>
            <w:tcW w:w="1562" w:type="dxa"/>
          </w:tcPr>
          <w:p w:rsidR="003804D5" w:rsidRPr="003B6E4D" w:rsidRDefault="003804D5" w:rsidP="003804D5"/>
        </w:tc>
        <w:tc>
          <w:tcPr>
            <w:tcW w:w="1190" w:type="dxa"/>
          </w:tcPr>
          <w:p w:rsidR="003804D5" w:rsidRPr="003B6E4D" w:rsidRDefault="003804D5" w:rsidP="003804D5"/>
        </w:tc>
      </w:tr>
    </w:tbl>
    <w:p w:rsidR="009609A9" w:rsidRDefault="009609A9" w:rsidP="007C6A9B">
      <w:pPr>
        <w:rPr>
          <w:rFonts w:ascii="Palatino Linotype" w:hAnsi="Palatino Linotype"/>
          <w:sz w:val="22"/>
          <w:szCs w:val="22"/>
        </w:rPr>
      </w:pPr>
    </w:p>
    <w:p w:rsidR="007748EA" w:rsidRPr="002447EF" w:rsidRDefault="007748EA" w:rsidP="007C6A9B">
      <w:pPr>
        <w:rPr>
          <w:rFonts w:ascii="Palatino Linotype" w:hAnsi="Palatino Linotype"/>
          <w:sz w:val="22"/>
          <w:szCs w:val="22"/>
        </w:rPr>
      </w:pPr>
    </w:p>
    <w:p w:rsidR="00C6596B" w:rsidRPr="002447EF" w:rsidRDefault="001A2A73" w:rsidP="007C6A9B">
      <w:pPr>
        <w:rPr>
          <w:rFonts w:ascii="Palatino Linotype" w:hAnsi="Palatino Linotype"/>
          <w:b/>
          <w:sz w:val="22"/>
          <w:szCs w:val="22"/>
          <w:u w:val="single"/>
        </w:rPr>
      </w:pPr>
      <w:r>
        <w:rPr>
          <w:rFonts w:ascii="Palatino Linotype" w:hAnsi="Palatino Linotype"/>
          <w:b/>
          <w:sz w:val="22"/>
          <w:szCs w:val="22"/>
          <w:u w:val="single"/>
        </w:rPr>
        <w:t xml:space="preserve">D.  Findings:  </w:t>
      </w:r>
      <w:r w:rsidR="009609A9">
        <w:rPr>
          <w:rFonts w:ascii="Palatino Linotype" w:hAnsi="Palatino Linotype"/>
          <w:b/>
          <w:sz w:val="22"/>
          <w:szCs w:val="22"/>
          <w:u w:val="single"/>
        </w:rPr>
        <w:t>What</w:t>
      </w:r>
      <w:r w:rsidR="001B090C">
        <w:rPr>
          <w:rFonts w:ascii="Palatino Linotype" w:hAnsi="Palatino Linotype"/>
          <w:b/>
          <w:sz w:val="22"/>
          <w:szCs w:val="22"/>
          <w:u w:val="single"/>
        </w:rPr>
        <w:t xml:space="preserve"> key</w:t>
      </w:r>
      <w:r w:rsidR="009609A9">
        <w:rPr>
          <w:rFonts w:ascii="Palatino Linotype" w:hAnsi="Palatino Linotype"/>
          <w:b/>
          <w:sz w:val="22"/>
          <w:szCs w:val="22"/>
          <w:u w:val="single"/>
        </w:rPr>
        <w:t xml:space="preserve"> </w:t>
      </w:r>
      <w:r w:rsidR="001B090C">
        <w:rPr>
          <w:rFonts w:ascii="Palatino Linotype" w:hAnsi="Palatino Linotype"/>
          <w:b/>
          <w:sz w:val="22"/>
          <w:szCs w:val="22"/>
          <w:u w:val="single"/>
        </w:rPr>
        <w:t xml:space="preserve">themes, </w:t>
      </w:r>
      <w:r w:rsidR="009609A9">
        <w:rPr>
          <w:rFonts w:ascii="Palatino Linotype" w:hAnsi="Palatino Linotype"/>
          <w:b/>
          <w:sz w:val="22"/>
          <w:szCs w:val="22"/>
          <w:u w:val="single"/>
        </w:rPr>
        <w:t>facts and</w:t>
      </w:r>
      <w:r w:rsidR="001B090C">
        <w:rPr>
          <w:rFonts w:ascii="Palatino Linotype" w:hAnsi="Palatino Linotype"/>
          <w:b/>
          <w:sz w:val="22"/>
          <w:szCs w:val="22"/>
          <w:u w:val="single"/>
        </w:rPr>
        <w:t>/</w:t>
      </w:r>
      <w:r w:rsidR="0039405B">
        <w:rPr>
          <w:rFonts w:ascii="Palatino Linotype" w:hAnsi="Palatino Linotype"/>
          <w:b/>
          <w:sz w:val="22"/>
          <w:szCs w:val="22"/>
          <w:u w:val="single"/>
        </w:rPr>
        <w:t>or</w:t>
      </w:r>
      <w:r w:rsidR="001B090C">
        <w:rPr>
          <w:rFonts w:ascii="Palatino Linotype" w:hAnsi="Palatino Linotype"/>
          <w:b/>
          <w:sz w:val="22"/>
          <w:szCs w:val="22"/>
          <w:u w:val="single"/>
        </w:rPr>
        <w:t xml:space="preserve"> background</w:t>
      </w:r>
      <w:r w:rsidR="009609A9">
        <w:rPr>
          <w:rFonts w:ascii="Palatino Linotype" w:hAnsi="Palatino Linotype"/>
          <w:b/>
          <w:sz w:val="22"/>
          <w:szCs w:val="22"/>
          <w:u w:val="single"/>
        </w:rPr>
        <w:t xml:space="preserve"> information has your group discovered so far?</w:t>
      </w:r>
      <w:r w:rsidR="00C6596B" w:rsidRPr="002447EF">
        <w:rPr>
          <w:rFonts w:ascii="Palatino Linotype" w:hAnsi="Palatino Linotype"/>
          <w:b/>
          <w:sz w:val="22"/>
          <w:szCs w:val="22"/>
          <w:u w:val="single"/>
        </w:rPr>
        <w:t xml:space="preserve"> </w:t>
      </w:r>
    </w:p>
    <w:p w:rsidR="00DD3609" w:rsidRDefault="00DD3609" w:rsidP="007C6A9B">
      <w:pPr>
        <w:rPr>
          <w:rFonts w:ascii="Palatino Linotype" w:hAnsi="Palatino Linotype"/>
          <w:sz w:val="22"/>
          <w:szCs w:val="22"/>
        </w:rPr>
      </w:pPr>
    </w:p>
    <w:p w:rsidR="004F2758" w:rsidRDefault="004F2758" w:rsidP="004F2758">
      <w:pPr>
        <w:pStyle w:val="ListParagraph"/>
        <w:numPr>
          <w:ilvl w:val="0"/>
          <w:numId w:val="8"/>
        </w:numPr>
        <w:rPr>
          <w:rFonts w:ascii="Palatino Linotype" w:hAnsi="Palatino Linotype"/>
          <w:sz w:val="22"/>
          <w:szCs w:val="22"/>
        </w:rPr>
      </w:pPr>
      <w:r w:rsidRPr="004F2758">
        <w:rPr>
          <w:rFonts w:ascii="Palatino Linotype" w:hAnsi="Palatino Linotype"/>
          <w:sz w:val="22"/>
          <w:szCs w:val="22"/>
        </w:rPr>
        <w:t>We have mapped out the Financial Education System and the roles of the different entities within the system. This map will be a working tool for the group to use to identify key players, understand system dynamics, and document changes in players, partnerships and roles.</w:t>
      </w:r>
    </w:p>
    <w:p w:rsidR="004F2758" w:rsidRDefault="004F2758" w:rsidP="004F2758">
      <w:pPr>
        <w:pStyle w:val="ListParagraph"/>
        <w:numPr>
          <w:ilvl w:val="0"/>
          <w:numId w:val="8"/>
        </w:numPr>
        <w:rPr>
          <w:rFonts w:ascii="Palatino Linotype" w:hAnsi="Palatino Linotype"/>
          <w:sz w:val="22"/>
          <w:szCs w:val="22"/>
        </w:rPr>
      </w:pPr>
      <w:r>
        <w:rPr>
          <w:rFonts w:ascii="Palatino Linotype" w:hAnsi="Palatino Linotype"/>
          <w:sz w:val="22"/>
          <w:szCs w:val="22"/>
        </w:rPr>
        <w:t>Shared information/research on:</w:t>
      </w:r>
    </w:p>
    <w:p w:rsidR="004F2758" w:rsidRDefault="004F2758" w:rsidP="004F2758">
      <w:pPr>
        <w:pStyle w:val="ListParagraph"/>
        <w:numPr>
          <w:ilvl w:val="1"/>
          <w:numId w:val="8"/>
        </w:numPr>
        <w:rPr>
          <w:rFonts w:ascii="Palatino Linotype" w:hAnsi="Palatino Linotype"/>
          <w:sz w:val="22"/>
          <w:szCs w:val="22"/>
        </w:rPr>
      </w:pPr>
      <w:r>
        <w:rPr>
          <w:rFonts w:ascii="Palatino Linotype" w:hAnsi="Palatino Linotype"/>
          <w:sz w:val="22"/>
          <w:szCs w:val="22"/>
        </w:rPr>
        <w:lastRenderedPageBreak/>
        <w:t xml:space="preserve"> </w:t>
      </w:r>
      <w:r w:rsidR="002A7A2A">
        <w:rPr>
          <w:rFonts w:ascii="Palatino Linotype" w:hAnsi="Palatino Linotype"/>
          <w:sz w:val="22"/>
          <w:szCs w:val="22"/>
        </w:rPr>
        <w:t>L</w:t>
      </w:r>
      <w:r>
        <w:rPr>
          <w:rFonts w:ascii="Palatino Linotype" w:hAnsi="Palatino Linotype"/>
          <w:sz w:val="22"/>
          <w:szCs w:val="22"/>
        </w:rPr>
        <w:t>anguage and framing of the work in the field which takes a lens that financial education is a step along the way to becoming financially capable and ultimately financial secure. The full report from CFSI, “From Financial Education to Financial Capability: Opportunities for Innovation</w:t>
      </w:r>
      <w:r w:rsidR="002A7A2A">
        <w:rPr>
          <w:rFonts w:ascii="Palatino Linotype" w:hAnsi="Palatino Linotype"/>
          <w:sz w:val="22"/>
          <w:szCs w:val="22"/>
        </w:rPr>
        <w:t>” discusses strategies for improving financial capability based on a scan of financial education literature, interviews with practitioners and stakeholders, and an exploration of new interventions.</w:t>
      </w:r>
    </w:p>
    <w:p w:rsidR="002B5D60" w:rsidRDefault="002B5D60" w:rsidP="004F2758">
      <w:pPr>
        <w:pStyle w:val="ListParagraph"/>
        <w:numPr>
          <w:ilvl w:val="1"/>
          <w:numId w:val="8"/>
        </w:numPr>
        <w:rPr>
          <w:rFonts w:ascii="Palatino Linotype" w:hAnsi="Palatino Linotype"/>
          <w:sz w:val="22"/>
          <w:szCs w:val="22"/>
        </w:rPr>
      </w:pPr>
      <w:r>
        <w:rPr>
          <w:rFonts w:ascii="Palatino Linotype" w:hAnsi="Palatino Linotype"/>
          <w:sz w:val="22"/>
          <w:szCs w:val="22"/>
        </w:rPr>
        <w:t xml:space="preserve">Recent National Council on Economic Education Survey of the States which reveals that more states are adding personal finance and economics to their required K-12 curricula, and some require </w:t>
      </w:r>
      <w:r w:rsidR="00DF4CA2">
        <w:rPr>
          <w:rFonts w:ascii="Palatino Linotype" w:hAnsi="Palatino Linotype"/>
          <w:sz w:val="22"/>
          <w:szCs w:val="22"/>
        </w:rPr>
        <w:t xml:space="preserve">a </w:t>
      </w:r>
      <w:r>
        <w:rPr>
          <w:rFonts w:ascii="Palatino Linotype" w:hAnsi="Palatino Linotype"/>
          <w:sz w:val="22"/>
          <w:szCs w:val="22"/>
        </w:rPr>
        <w:t xml:space="preserve">course in personal finance and/or require student testing. </w:t>
      </w:r>
    </w:p>
    <w:p w:rsidR="002B5D60" w:rsidRPr="004F2758" w:rsidRDefault="002B5D60" w:rsidP="004F2758">
      <w:pPr>
        <w:pStyle w:val="ListParagraph"/>
        <w:numPr>
          <w:ilvl w:val="1"/>
          <w:numId w:val="8"/>
        </w:numPr>
        <w:rPr>
          <w:rFonts w:ascii="Palatino Linotype" w:hAnsi="Palatino Linotype"/>
          <w:sz w:val="22"/>
          <w:szCs w:val="22"/>
        </w:rPr>
      </w:pPr>
      <w:r>
        <w:rPr>
          <w:rFonts w:ascii="Palatino Linotype" w:hAnsi="Palatino Linotype"/>
          <w:sz w:val="22"/>
          <w:szCs w:val="22"/>
        </w:rPr>
        <w:t xml:space="preserve">An article in the </w:t>
      </w:r>
      <w:r w:rsidR="00DD3609">
        <w:rPr>
          <w:rFonts w:ascii="Palatino Linotype" w:hAnsi="Palatino Linotype"/>
          <w:sz w:val="22"/>
          <w:szCs w:val="22"/>
        </w:rPr>
        <w:t xml:space="preserve">October 2010 </w:t>
      </w:r>
      <w:r>
        <w:rPr>
          <w:rFonts w:ascii="Palatino Linotype" w:hAnsi="Palatino Linotype"/>
          <w:sz w:val="22"/>
          <w:szCs w:val="22"/>
        </w:rPr>
        <w:t xml:space="preserve">CommunityDividend, </w:t>
      </w:r>
      <w:r w:rsidR="00DD3609">
        <w:rPr>
          <w:rFonts w:ascii="Palatino Linotype" w:hAnsi="Palatino Linotype"/>
          <w:sz w:val="22"/>
          <w:szCs w:val="22"/>
        </w:rPr>
        <w:t xml:space="preserve">a </w:t>
      </w:r>
      <w:r>
        <w:rPr>
          <w:rFonts w:ascii="Palatino Linotype" w:hAnsi="Palatino Linotype"/>
          <w:sz w:val="22"/>
          <w:szCs w:val="22"/>
        </w:rPr>
        <w:t xml:space="preserve">publication of the Federal Reserve of Minneapolis, </w:t>
      </w:r>
      <w:r w:rsidR="00DD3609">
        <w:rPr>
          <w:rFonts w:ascii="Palatino Linotype" w:hAnsi="Palatino Linotype"/>
          <w:sz w:val="22"/>
          <w:szCs w:val="22"/>
        </w:rPr>
        <w:t>notes that while “research on the effectiveness of personal financial education offered in high schools is limited and far from conclusive, … the studies that have been completed so far suggest important and positive short-term and long-term effects of the training.”</w:t>
      </w:r>
    </w:p>
    <w:p w:rsidR="009609A9" w:rsidRDefault="009609A9" w:rsidP="007C6A9B">
      <w:pPr>
        <w:rPr>
          <w:rFonts w:ascii="Palatino Linotype" w:hAnsi="Palatino Linotype"/>
          <w:sz w:val="22"/>
          <w:szCs w:val="22"/>
        </w:rPr>
      </w:pPr>
    </w:p>
    <w:p w:rsidR="00F50E98" w:rsidRDefault="00F50E98" w:rsidP="00A44094">
      <w:pPr>
        <w:pStyle w:val="ListParagraph"/>
        <w:numPr>
          <w:ilvl w:val="0"/>
          <w:numId w:val="9"/>
        </w:numPr>
        <w:rPr>
          <w:rFonts w:ascii="Palatino Linotype" w:hAnsi="Palatino Linotype"/>
          <w:sz w:val="22"/>
          <w:szCs w:val="22"/>
        </w:rPr>
      </w:pPr>
      <w:r w:rsidRPr="00A44094">
        <w:rPr>
          <w:rFonts w:ascii="Palatino Linotype" w:hAnsi="Palatino Linotype"/>
          <w:sz w:val="22"/>
          <w:szCs w:val="22"/>
        </w:rPr>
        <w:t xml:space="preserve">Overview of how </w:t>
      </w:r>
      <w:r w:rsidR="00A44094" w:rsidRPr="00A44094">
        <w:rPr>
          <w:rFonts w:ascii="Palatino Linotype" w:hAnsi="Palatino Linotype"/>
          <w:sz w:val="22"/>
          <w:szCs w:val="22"/>
        </w:rPr>
        <w:t xml:space="preserve">financial education is addressed within the </w:t>
      </w:r>
      <w:r w:rsidRPr="00A44094">
        <w:rPr>
          <w:rFonts w:ascii="Palatino Linotype" w:hAnsi="Palatino Linotype"/>
          <w:sz w:val="22"/>
          <w:szCs w:val="22"/>
        </w:rPr>
        <w:t>MN Academic Standards in History and Social Studies</w:t>
      </w:r>
      <w:r w:rsidR="00A44094" w:rsidRPr="00A44094">
        <w:rPr>
          <w:rFonts w:ascii="Palatino Linotype" w:hAnsi="Palatino Linotype"/>
          <w:sz w:val="22"/>
          <w:szCs w:val="22"/>
        </w:rPr>
        <w:t xml:space="preserve"> </w:t>
      </w:r>
    </w:p>
    <w:p w:rsidR="00A44094" w:rsidRPr="00600477" w:rsidRDefault="00600477" w:rsidP="00600477">
      <w:pPr>
        <w:pStyle w:val="ListParagraph"/>
        <w:numPr>
          <w:ilvl w:val="1"/>
          <w:numId w:val="9"/>
        </w:numPr>
        <w:rPr>
          <w:rFonts w:ascii="Palatino Linotype" w:hAnsi="Palatino Linotype"/>
          <w:sz w:val="22"/>
          <w:szCs w:val="22"/>
        </w:rPr>
      </w:pPr>
      <w:r w:rsidRPr="00600477">
        <w:rPr>
          <w:rFonts w:ascii="Palatino Linotype" w:hAnsi="Palatino Linotype"/>
          <w:b/>
          <w:sz w:val="22"/>
          <w:szCs w:val="22"/>
        </w:rPr>
        <w:t xml:space="preserve">How </w:t>
      </w:r>
      <w:r w:rsidR="00DF4CA2" w:rsidRPr="00600477">
        <w:rPr>
          <w:rFonts w:ascii="Palatino Linotype" w:hAnsi="Palatino Linotype"/>
          <w:b/>
          <w:sz w:val="22"/>
          <w:szCs w:val="22"/>
        </w:rPr>
        <w:t>Financial literacy is addressed c</w:t>
      </w:r>
      <w:r w:rsidR="00A44094" w:rsidRPr="00600477">
        <w:rPr>
          <w:rFonts w:ascii="Palatino Linotype" w:hAnsi="Palatino Linotype"/>
          <w:b/>
          <w:sz w:val="22"/>
          <w:szCs w:val="22"/>
        </w:rPr>
        <w:t>urrent</w:t>
      </w:r>
      <w:r w:rsidR="00DF4CA2" w:rsidRPr="00600477">
        <w:rPr>
          <w:rFonts w:ascii="Palatino Linotype" w:hAnsi="Palatino Linotype"/>
          <w:b/>
          <w:sz w:val="22"/>
          <w:szCs w:val="22"/>
        </w:rPr>
        <w:t>ly through the</w:t>
      </w:r>
      <w:r w:rsidR="00A44094" w:rsidRPr="00600477">
        <w:rPr>
          <w:rFonts w:ascii="Palatino Linotype" w:hAnsi="Palatino Linotype"/>
          <w:b/>
          <w:sz w:val="22"/>
          <w:szCs w:val="22"/>
        </w:rPr>
        <w:t xml:space="preserve"> </w:t>
      </w:r>
      <w:r w:rsidR="00DF4CA2" w:rsidRPr="00600477">
        <w:rPr>
          <w:rFonts w:ascii="Palatino Linotype" w:hAnsi="Palatino Linotype"/>
          <w:b/>
          <w:sz w:val="22"/>
          <w:szCs w:val="22"/>
        </w:rPr>
        <w:t>high school standard:</w:t>
      </w:r>
      <w:r w:rsidR="00DF4CA2" w:rsidRPr="00600477">
        <w:rPr>
          <w:rFonts w:ascii="Palatino Linotype" w:hAnsi="Palatino Linotype"/>
          <w:sz w:val="22"/>
          <w:szCs w:val="22"/>
        </w:rPr>
        <w:t xml:space="preserve"> “The student will learn and be able to apply personal financial management and investment practices.” There are also benchmarks in the Essential Skills substrand and concepts embedded with the Microeconomics, Macroeconomics and International Economic substrands</w:t>
      </w:r>
    </w:p>
    <w:p w:rsidR="00DF4CA2" w:rsidRDefault="00DF4CA2" w:rsidP="00DF4CA2">
      <w:pPr>
        <w:pStyle w:val="ListParagraph"/>
        <w:numPr>
          <w:ilvl w:val="2"/>
          <w:numId w:val="9"/>
        </w:numPr>
        <w:rPr>
          <w:rFonts w:ascii="Palatino Linotype" w:hAnsi="Palatino Linotype"/>
          <w:sz w:val="22"/>
          <w:szCs w:val="22"/>
        </w:rPr>
      </w:pPr>
      <w:r>
        <w:rPr>
          <w:rFonts w:ascii="Palatino Linotype" w:hAnsi="Palatino Linotype"/>
          <w:sz w:val="22"/>
          <w:szCs w:val="22"/>
        </w:rPr>
        <w:t>Benchmarks:</w:t>
      </w:r>
      <w:r w:rsidR="002B5062">
        <w:rPr>
          <w:rFonts w:ascii="Palatino Linotype" w:hAnsi="Palatino Linotype"/>
          <w:sz w:val="22"/>
          <w:szCs w:val="22"/>
        </w:rPr>
        <w:t xml:space="preserve"> Students will –</w:t>
      </w:r>
    </w:p>
    <w:p w:rsidR="002B5062" w:rsidRDefault="002B5062" w:rsidP="002B5062">
      <w:pPr>
        <w:pStyle w:val="ListParagraph"/>
        <w:numPr>
          <w:ilvl w:val="3"/>
          <w:numId w:val="10"/>
        </w:numPr>
        <w:rPr>
          <w:rFonts w:ascii="Palatino Linotype" w:hAnsi="Palatino Linotype"/>
          <w:sz w:val="22"/>
          <w:szCs w:val="22"/>
        </w:rPr>
      </w:pPr>
      <w:r>
        <w:rPr>
          <w:rFonts w:ascii="Palatino Linotype" w:hAnsi="Palatino Linotype"/>
          <w:sz w:val="22"/>
          <w:szCs w:val="22"/>
        </w:rPr>
        <w:t>Analyze short- and long-term investment options such as stocks, bonds, real estate, and mutual funds by comparing the risk, return, and liquidity of these instruments.</w:t>
      </w:r>
    </w:p>
    <w:p w:rsidR="002B5062" w:rsidRDefault="002B5062" w:rsidP="002B5062">
      <w:pPr>
        <w:pStyle w:val="ListParagraph"/>
        <w:numPr>
          <w:ilvl w:val="3"/>
          <w:numId w:val="10"/>
        </w:numPr>
        <w:rPr>
          <w:rFonts w:ascii="Palatino Linotype" w:hAnsi="Palatino Linotype"/>
          <w:sz w:val="22"/>
          <w:szCs w:val="22"/>
        </w:rPr>
      </w:pPr>
      <w:r>
        <w:rPr>
          <w:rFonts w:ascii="Palatino Linotype" w:hAnsi="Palatino Linotype"/>
          <w:sz w:val="22"/>
          <w:szCs w:val="22"/>
        </w:rPr>
        <w:t>Recognize a proper role for credit and how to utilize risk management strategies including the use of insurance.</w:t>
      </w:r>
    </w:p>
    <w:p w:rsidR="002B5062" w:rsidRDefault="002B5062" w:rsidP="002B5062">
      <w:pPr>
        <w:pStyle w:val="ListParagraph"/>
        <w:numPr>
          <w:ilvl w:val="3"/>
          <w:numId w:val="10"/>
        </w:numPr>
        <w:rPr>
          <w:rFonts w:ascii="Palatino Linotype" w:hAnsi="Palatino Linotype"/>
          <w:sz w:val="22"/>
          <w:szCs w:val="22"/>
        </w:rPr>
      </w:pPr>
      <w:r>
        <w:rPr>
          <w:rFonts w:ascii="Palatino Linotype" w:hAnsi="Palatino Linotype"/>
          <w:sz w:val="22"/>
          <w:szCs w:val="22"/>
        </w:rPr>
        <w:t>Explain the concepts of compound interest and the Rule 72, and applicability to both investment gains and debt retirement.</w:t>
      </w:r>
    </w:p>
    <w:p w:rsidR="00DF4CA2" w:rsidRDefault="00DF4CA2" w:rsidP="00A44094">
      <w:pPr>
        <w:pStyle w:val="ListParagraph"/>
        <w:numPr>
          <w:ilvl w:val="1"/>
          <w:numId w:val="9"/>
        </w:numPr>
        <w:rPr>
          <w:rFonts w:ascii="Palatino Linotype" w:hAnsi="Palatino Linotype"/>
          <w:b/>
          <w:sz w:val="22"/>
          <w:szCs w:val="22"/>
        </w:rPr>
      </w:pPr>
      <w:r w:rsidRPr="00600477">
        <w:rPr>
          <w:rFonts w:ascii="Palatino Linotype" w:hAnsi="Palatino Linotype"/>
          <w:b/>
          <w:sz w:val="22"/>
          <w:szCs w:val="22"/>
        </w:rPr>
        <w:t>Next steps in updating these standards:</w:t>
      </w:r>
      <w:r w:rsidR="00A8685F">
        <w:rPr>
          <w:rFonts w:ascii="Palatino Linotype" w:hAnsi="Palatino Linotype"/>
          <w:b/>
          <w:sz w:val="22"/>
          <w:szCs w:val="22"/>
        </w:rPr>
        <w:t xml:space="preserve"> </w:t>
      </w:r>
    </w:p>
    <w:p w:rsidR="001567C4" w:rsidRDefault="00A8685F" w:rsidP="001567C4">
      <w:pPr>
        <w:pStyle w:val="ListParagraph"/>
        <w:numPr>
          <w:ilvl w:val="2"/>
          <w:numId w:val="9"/>
        </w:numPr>
        <w:rPr>
          <w:rFonts w:ascii="Palatino Linotype" w:hAnsi="Palatino Linotype"/>
          <w:sz w:val="22"/>
          <w:szCs w:val="22"/>
        </w:rPr>
      </w:pPr>
      <w:r w:rsidRPr="001567C4">
        <w:rPr>
          <w:rFonts w:ascii="Palatino Linotype" w:hAnsi="Palatino Linotype"/>
          <w:sz w:val="22"/>
          <w:szCs w:val="22"/>
        </w:rPr>
        <w:t xml:space="preserve">A committee to update the standards will be formed over the next 3 months. </w:t>
      </w:r>
      <w:r w:rsidR="001567C4" w:rsidRPr="001567C4">
        <w:rPr>
          <w:rFonts w:ascii="Palatino Linotype" w:hAnsi="Palatino Linotype"/>
          <w:sz w:val="22"/>
          <w:szCs w:val="22"/>
        </w:rPr>
        <w:t xml:space="preserve">The Department of Education will be accepting nominations for potential committee members. </w:t>
      </w:r>
    </w:p>
    <w:p w:rsidR="001567C4" w:rsidRDefault="001567C4" w:rsidP="001567C4">
      <w:pPr>
        <w:pStyle w:val="ListParagraph"/>
        <w:numPr>
          <w:ilvl w:val="2"/>
          <w:numId w:val="9"/>
        </w:numPr>
        <w:rPr>
          <w:rFonts w:ascii="Palatino Linotype" w:hAnsi="Palatino Linotype"/>
          <w:sz w:val="22"/>
          <w:szCs w:val="22"/>
        </w:rPr>
      </w:pPr>
      <w:r w:rsidRPr="001567C4">
        <w:rPr>
          <w:rFonts w:ascii="Palatino Linotype" w:hAnsi="Palatino Linotype"/>
          <w:sz w:val="22"/>
          <w:szCs w:val="22"/>
        </w:rPr>
        <w:t xml:space="preserve">The </w:t>
      </w:r>
      <w:r>
        <w:rPr>
          <w:rFonts w:ascii="Palatino Linotype" w:hAnsi="Palatino Linotype"/>
          <w:sz w:val="22"/>
          <w:szCs w:val="22"/>
        </w:rPr>
        <w:t xml:space="preserve">recommended updates to the standards need to be completed by the committee by end of 2010-11 school year. </w:t>
      </w:r>
    </w:p>
    <w:p w:rsidR="001567C4" w:rsidRPr="001567C4" w:rsidRDefault="001567C4" w:rsidP="001567C4">
      <w:pPr>
        <w:pStyle w:val="ListParagraph"/>
        <w:numPr>
          <w:ilvl w:val="2"/>
          <w:numId w:val="9"/>
        </w:numPr>
        <w:rPr>
          <w:rFonts w:ascii="Palatino Linotype" w:hAnsi="Palatino Linotype"/>
          <w:sz w:val="22"/>
          <w:szCs w:val="22"/>
        </w:rPr>
      </w:pPr>
      <w:r>
        <w:rPr>
          <w:rFonts w:ascii="Palatino Linotype" w:hAnsi="Palatino Linotype"/>
          <w:sz w:val="22"/>
          <w:szCs w:val="22"/>
        </w:rPr>
        <w:t>During the latter part of this committee process input on the draft updates will be gathered from various community experts.</w:t>
      </w:r>
    </w:p>
    <w:p w:rsidR="001567C4" w:rsidRDefault="001567C4" w:rsidP="001567C4">
      <w:pPr>
        <w:pStyle w:val="ListParagraph"/>
        <w:numPr>
          <w:ilvl w:val="2"/>
          <w:numId w:val="9"/>
        </w:numPr>
        <w:rPr>
          <w:rFonts w:ascii="Palatino Linotype" w:hAnsi="Palatino Linotype"/>
          <w:sz w:val="22"/>
          <w:szCs w:val="22"/>
        </w:rPr>
      </w:pPr>
      <w:r>
        <w:rPr>
          <w:rFonts w:ascii="Palatino Linotype" w:hAnsi="Palatino Linotype"/>
          <w:sz w:val="22"/>
          <w:szCs w:val="22"/>
        </w:rPr>
        <w:t>The revised standards will then go to the Commissioner for final approval.</w:t>
      </w:r>
    </w:p>
    <w:p w:rsidR="001567C4" w:rsidRPr="001567C4" w:rsidRDefault="001567C4" w:rsidP="001567C4">
      <w:pPr>
        <w:pStyle w:val="ListParagraph"/>
        <w:numPr>
          <w:ilvl w:val="2"/>
          <w:numId w:val="9"/>
        </w:numPr>
        <w:rPr>
          <w:rFonts w:ascii="Palatino Linotype" w:hAnsi="Palatino Linotype"/>
          <w:sz w:val="22"/>
          <w:szCs w:val="22"/>
        </w:rPr>
      </w:pPr>
      <w:r>
        <w:rPr>
          <w:rFonts w:ascii="Palatino Linotype" w:hAnsi="Palatino Linotype"/>
          <w:sz w:val="22"/>
          <w:szCs w:val="22"/>
        </w:rPr>
        <w:t>There is also a 10-12 month rule-making period.</w:t>
      </w:r>
    </w:p>
    <w:p w:rsidR="001567C4" w:rsidRPr="00A8685F" w:rsidRDefault="001567C4" w:rsidP="001567C4">
      <w:pPr>
        <w:pStyle w:val="ListParagraph"/>
        <w:ind w:left="2160"/>
        <w:rPr>
          <w:rFonts w:ascii="Palatino Linotype" w:hAnsi="Palatino Linotype"/>
          <w:sz w:val="22"/>
          <w:szCs w:val="22"/>
        </w:rPr>
      </w:pPr>
    </w:p>
    <w:p w:rsidR="00DF4CA2" w:rsidRPr="00600477" w:rsidRDefault="002B5062" w:rsidP="00A44094">
      <w:pPr>
        <w:pStyle w:val="ListParagraph"/>
        <w:numPr>
          <w:ilvl w:val="1"/>
          <w:numId w:val="9"/>
        </w:numPr>
        <w:rPr>
          <w:rFonts w:ascii="Palatino Linotype" w:hAnsi="Palatino Linotype"/>
          <w:b/>
          <w:sz w:val="22"/>
          <w:szCs w:val="22"/>
        </w:rPr>
      </w:pPr>
      <w:r w:rsidRPr="00600477">
        <w:rPr>
          <w:rFonts w:ascii="Palatino Linotype" w:hAnsi="Palatino Linotype"/>
          <w:b/>
          <w:sz w:val="22"/>
          <w:szCs w:val="22"/>
        </w:rPr>
        <w:t>Summary of key challenges:</w:t>
      </w:r>
    </w:p>
    <w:p w:rsidR="00AE1A9F" w:rsidRPr="00AE1A9F" w:rsidRDefault="00AE1A9F" w:rsidP="00AE1A9F">
      <w:pPr>
        <w:ind w:left="1440"/>
        <w:rPr>
          <w:rFonts w:ascii="Palatino Linotype" w:hAnsi="Palatino Linotype"/>
          <w:sz w:val="22"/>
          <w:szCs w:val="22"/>
          <w:u w:val="single"/>
        </w:rPr>
      </w:pPr>
      <w:r w:rsidRPr="00AE1A9F">
        <w:rPr>
          <w:rFonts w:ascii="Palatino Linotype" w:hAnsi="Palatino Linotype"/>
          <w:sz w:val="22"/>
          <w:szCs w:val="22"/>
          <w:u w:val="single"/>
        </w:rPr>
        <w:t>Lack of accountability</w:t>
      </w:r>
    </w:p>
    <w:p w:rsidR="002B5062" w:rsidRDefault="002B5062" w:rsidP="002B5062">
      <w:pPr>
        <w:pStyle w:val="ListParagraph"/>
        <w:numPr>
          <w:ilvl w:val="2"/>
          <w:numId w:val="9"/>
        </w:numPr>
        <w:rPr>
          <w:rFonts w:ascii="Palatino Linotype" w:hAnsi="Palatino Linotype"/>
          <w:sz w:val="22"/>
          <w:szCs w:val="22"/>
        </w:rPr>
      </w:pPr>
      <w:r>
        <w:rPr>
          <w:rFonts w:ascii="Palatino Linotype" w:hAnsi="Palatino Linotype"/>
          <w:sz w:val="22"/>
          <w:szCs w:val="22"/>
        </w:rPr>
        <w:t xml:space="preserve">No authority outside of local school boards to enforce benchmarks </w:t>
      </w:r>
    </w:p>
    <w:p w:rsidR="00600477" w:rsidRDefault="00600477" w:rsidP="002B5062">
      <w:pPr>
        <w:pStyle w:val="ListParagraph"/>
        <w:numPr>
          <w:ilvl w:val="2"/>
          <w:numId w:val="9"/>
        </w:numPr>
        <w:rPr>
          <w:rFonts w:ascii="Palatino Linotype" w:hAnsi="Palatino Linotype"/>
          <w:sz w:val="22"/>
          <w:szCs w:val="22"/>
        </w:rPr>
      </w:pPr>
      <w:r>
        <w:rPr>
          <w:rFonts w:ascii="Palatino Linotype" w:hAnsi="Palatino Linotype"/>
          <w:sz w:val="22"/>
          <w:szCs w:val="22"/>
        </w:rPr>
        <w:t>No course required to be offered or taken (exists in some states)</w:t>
      </w:r>
    </w:p>
    <w:p w:rsidR="00600477" w:rsidRDefault="00600477" w:rsidP="002B5062">
      <w:pPr>
        <w:pStyle w:val="ListParagraph"/>
        <w:numPr>
          <w:ilvl w:val="2"/>
          <w:numId w:val="9"/>
        </w:numPr>
        <w:rPr>
          <w:rFonts w:ascii="Palatino Linotype" w:hAnsi="Palatino Linotype"/>
          <w:sz w:val="22"/>
          <w:szCs w:val="22"/>
        </w:rPr>
      </w:pPr>
      <w:r>
        <w:rPr>
          <w:rFonts w:ascii="Palatino Linotype" w:hAnsi="Palatino Linotype"/>
          <w:sz w:val="22"/>
          <w:szCs w:val="22"/>
        </w:rPr>
        <w:t>No required student testing (exists in some states)</w:t>
      </w:r>
    </w:p>
    <w:p w:rsidR="00AE1A9F" w:rsidRPr="00AE1A9F" w:rsidRDefault="00AE1A9F" w:rsidP="00AE1A9F">
      <w:pPr>
        <w:ind w:left="1440"/>
        <w:rPr>
          <w:rFonts w:ascii="Palatino Linotype" w:hAnsi="Palatino Linotype"/>
          <w:sz w:val="22"/>
          <w:szCs w:val="22"/>
          <w:u w:val="single"/>
        </w:rPr>
      </w:pPr>
      <w:r>
        <w:rPr>
          <w:rFonts w:ascii="Palatino Linotype" w:hAnsi="Palatino Linotype"/>
          <w:sz w:val="22"/>
          <w:szCs w:val="22"/>
          <w:u w:val="single"/>
        </w:rPr>
        <w:t>Most teachers l</w:t>
      </w:r>
      <w:r w:rsidRPr="00AE1A9F">
        <w:rPr>
          <w:rFonts w:ascii="Palatino Linotype" w:hAnsi="Palatino Linotype"/>
          <w:sz w:val="22"/>
          <w:szCs w:val="22"/>
          <w:u w:val="single"/>
        </w:rPr>
        <w:t xml:space="preserve">ack </w:t>
      </w:r>
      <w:r>
        <w:rPr>
          <w:rFonts w:ascii="Palatino Linotype" w:hAnsi="Palatino Linotype"/>
          <w:sz w:val="22"/>
          <w:szCs w:val="22"/>
          <w:u w:val="single"/>
        </w:rPr>
        <w:t>content expertise and no requirements/incentives to build this knowledge/skill base</w:t>
      </w:r>
    </w:p>
    <w:p w:rsidR="00622313" w:rsidRDefault="00622313" w:rsidP="002B5062">
      <w:pPr>
        <w:pStyle w:val="ListParagraph"/>
        <w:numPr>
          <w:ilvl w:val="2"/>
          <w:numId w:val="9"/>
        </w:numPr>
        <w:rPr>
          <w:rFonts w:ascii="Palatino Linotype" w:hAnsi="Palatino Linotype"/>
          <w:sz w:val="22"/>
          <w:szCs w:val="22"/>
        </w:rPr>
      </w:pPr>
      <w:r>
        <w:rPr>
          <w:rFonts w:ascii="Palatino Linotype" w:hAnsi="Palatino Linotype"/>
          <w:sz w:val="22"/>
          <w:szCs w:val="22"/>
        </w:rPr>
        <w:t xml:space="preserve">Currently, high school teachers in training select course work based on core subjects like economics, history, geography, etc. They do not receive much training on core concepts of financial education/personal finance nor training on how to best teach these concepts. While the U of M is in the process of designing a financial education certification course for students in their teacher certification program, as well as others, there currently is no requirement to take this course. </w:t>
      </w:r>
    </w:p>
    <w:p w:rsidR="00622313" w:rsidRDefault="00622313" w:rsidP="002B5062">
      <w:pPr>
        <w:pStyle w:val="ListParagraph"/>
        <w:numPr>
          <w:ilvl w:val="2"/>
          <w:numId w:val="9"/>
        </w:numPr>
        <w:rPr>
          <w:rFonts w:ascii="Palatino Linotype" w:hAnsi="Palatino Linotype"/>
          <w:sz w:val="22"/>
          <w:szCs w:val="22"/>
        </w:rPr>
      </w:pPr>
      <w:r>
        <w:rPr>
          <w:rFonts w:ascii="Palatino Linotype" w:hAnsi="Palatino Linotype"/>
          <w:sz w:val="22"/>
          <w:szCs w:val="22"/>
        </w:rPr>
        <w:t xml:space="preserve">Most teachers currently teaching similarly lack </w:t>
      </w:r>
      <w:r w:rsidR="007F5DEB">
        <w:rPr>
          <w:rFonts w:ascii="Palatino Linotype" w:hAnsi="Palatino Linotype"/>
          <w:sz w:val="22"/>
          <w:szCs w:val="22"/>
        </w:rPr>
        <w:t>content knowledge.</w:t>
      </w:r>
    </w:p>
    <w:p w:rsidR="00E22165" w:rsidRDefault="00E22165" w:rsidP="00E22165">
      <w:pPr>
        <w:pStyle w:val="ListParagraph"/>
        <w:ind w:left="2160"/>
        <w:rPr>
          <w:rFonts w:ascii="Palatino Linotype" w:hAnsi="Palatino Linotype"/>
          <w:sz w:val="22"/>
          <w:szCs w:val="22"/>
        </w:rPr>
      </w:pPr>
    </w:p>
    <w:p w:rsidR="007F5DEB" w:rsidRDefault="007F5DEB" w:rsidP="007F5DEB">
      <w:pPr>
        <w:pStyle w:val="ListParagraph"/>
        <w:numPr>
          <w:ilvl w:val="1"/>
          <w:numId w:val="9"/>
        </w:numPr>
        <w:rPr>
          <w:rFonts w:ascii="Palatino Linotype" w:hAnsi="Palatino Linotype"/>
          <w:b/>
          <w:sz w:val="22"/>
          <w:szCs w:val="22"/>
        </w:rPr>
      </w:pPr>
      <w:r>
        <w:rPr>
          <w:rFonts w:ascii="Palatino Linotype" w:hAnsi="Palatino Linotype"/>
          <w:b/>
          <w:sz w:val="22"/>
          <w:szCs w:val="22"/>
        </w:rPr>
        <w:lastRenderedPageBreak/>
        <w:t>Potential opportunities for consideration/further research</w:t>
      </w:r>
    </w:p>
    <w:p w:rsidR="007F5DEB" w:rsidRDefault="007F5DEB" w:rsidP="007F5DEB">
      <w:pPr>
        <w:pStyle w:val="ListParagraph"/>
        <w:numPr>
          <w:ilvl w:val="2"/>
          <w:numId w:val="9"/>
        </w:numPr>
        <w:rPr>
          <w:rFonts w:ascii="Palatino Linotype" w:hAnsi="Palatino Linotype"/>
          <w:sz w:val="22"/>
          <w:szCs w:val="22"/>
        </w:rPr>
      </w:pPr>
      <w:r>
        <w:rPr>
          <w:rFonts w:ascii="Palatino Linotype" w:hAnsi="Palatino Linotype"/>
          <w:sz w:val="22"/>
          <w:szCs w:val="22"/>
        </w:rPr>
        <w:t xml:space="preserve">Assess how social study standards might be strengthened, including </w:t>
      </w:r>
      <w:r w:rsidR="008C093D">
        <w:rPr>
          <w:rFonts w:ascii="Palatino Linotype" w:hAnsi="Palatino Linotype"/>
          <w:sz w:val="22"/>
          <w:szCs w:val="22"/>
        </w:rPr>
        <w:t xml:space="preserve">looking at the inclusion of </w:t>
      </w:r>
      <w:r>
        <w:rPr>
          <w:rFonts w:ascii="Palatino Linotype" w:hAnsi="Palatino Linotype"/>
          <w:sz w:val="22"/>
          <w:szCs w:val="22"/>
        </w:rPr>
        <w:t xml:space="preserve">language that </w:t>
      </w:r>
      <w:r w:rsidR="008C093D">
        <w:rPr>
          <w:rFonts w:ascii="Palatino Linotype" w:hAnsi="Palatino Linotype"/>
          <w:sz w:val="22"/>
          <w:szCs w:val="22"/>
        </w:rPr>
        <w:t>would</w:t>
      </w:r>
      <w:r>
        <w:rPr>
          <w:rFonts w:ascii="Palatino Linotype" w:hAnsi="Palatino Linotype"/>
          <w:sz w:val="22"/>
          <w:szCs w:val="22"/>
        </w:rPr>
        <w:t xml:space="preserve"> require c</w:t>
      </w:r>
      <w:r w:rsidR="008C093D">
        <w:rPr>
          <w:rFonts w:ascii="Palatino Linotype" w:hAnsi="Palatino Linotype"/>
          <w:sz w:val="22"/>
          <w:szCs w:val="22"/>
        </w:rPr>
        <w:t xml:space="preserve">ertain </w:t>
      </w:r>
      <w:r>
        <w:rPr>
          <w:rFonts w:ascii="Palatino Linotype" w:hAnsi="Palatino Linotype"/>
          <w:sz w:val="22"/>
          <w:szCs w:val="22"/>
        </w:rPr>
        <w:t xml:space="preserve">personal finance standards be integrated in to </w:t>
      </w:r>
      <w:r w:rsidR="008C093D">
        <w:rPr>
          <w:rFonts w:ascii="Palatino Linotype" w:hAnsi="Palatino Linotype"/>
          <w:sz w:val="22"/>
          <w:szCs w:val="22"/>
        </w:rPr>
        <w:t>such</w:t>
      </w:r>
      <w:r>
        <w:rPr>
          <w:rFonts w:ascii="Palatino Linotype" w:hAnsi="Palatino Linotype"/>
          <w:sz w:val="22"/>
          <w:szCs w:val="22"/>
        </w:rPr>
        <w:t xml:space="preserve"> core subjects</w:t>
      </w:r>
      <w:r w:rsidR="008C093D">
        <w:rPr>
          <w:rFonts w:ascii="Palatino Linotype" w:hAnsi="Palatino Linotype"/>
          <w:sz w:val="22"/>
          <w:szCs w:val="22"/>
        </w:rPr>
        <w:t xml:space="preserve"> as economics, civics, history</w:t>
      </w:r>
      <w:r>
        <w:rPr>
          <w:rFonts w:ascii="Palatino Linotype" w:hAnsi="Palatino Linotype"/>
          <w:sz w:val="22"/>
          <w:szCs w:val="22"/>
        </w:rPr>
        <w:t>.</w:t>
      </w:r>
    </w:p>
    <w:p w:rsidR="001A2A73" w:rsidRDefault="007F5DEB" w:rsidP="007F5DEB">
      <w:pPr>
        <w:pStyle w:val="ListParagraph"/>
        <w:numPr>
          <w:ilvl w:val="2"/>
          <w:numId w:val="9"/>
        </w:numPr>
        <w:rPr>
          <w:rFonts w:ascii="Palatino Linotype" w:hAnsi="Palatino Linotype"/>
          <w:sz w:val="22"/>
          <w:szCs w:val="22"/>
        </w:rPr>
      </w:pPr>
      <w:r>
        <w:rPr>
          <w:rFonts w:ascii="Palatino Linotype" w:hAnsi="Palatino Linotype"/>
          <w:sz w:val="22"/>
          <w:szCs w:val="22"/>
        </w:rPr>
        <w:t>Identify core curriculum components</w:t>
      </w:r>
    </w:p>
    <w:p w:rsidR="008C093D" w:rsidRDefault="008C093D" w:rsidP="007F5DEB">
      <w:pPr>
        <w:pStyle w:val="ListParagraph"/>
        <w:numPr>
          <w:ilvl w:val="2"/>
          <w:numId w:val="9"/>
        </w:numPr>
        <w:rPr>
          <w:rFonts w:ascii="Palatino Linotype" w:hAnsi="Palatino Linotype"/>
          <w:sz w:val="22"/>
          <w:szCs w:val="22"/>
        </w:rPr>
      </w:pPr>
      <w:r>
        <w:rPr>
          <w:rFonts w:ascii="Palatino Linotype" w:hAnsi="Palatino Linotype"/>
          <w:sz w:val="22"/>
          <w:szCs w:val="22"/>
        </w:rPr>
        <w:t>Examine how standards are written and enforced in other states, and assess effectiveness of these systems/models.</w:t>
      </w:r>
    </w:p>
    <w:p w:rsidR="008C093D" w:rsidRDefault="008C093D" w:rsidP="007F5DEB">
      <w:pPr>
        <w:pStyle w:val="ListParagraph"/>
        <w:numPr>
          <w:ilvl w:val="2"/>
          <w:numId w:val="9"/>
        </w:numPr>
        <w:rPr>
          <w:rFonts w:ascii="Palatino Linotype" w:hAnsi="Palatino Linotype"/>
          <w:sz w:val="22"/>
          <w:szCs w:val="22"/>
        </w:rPr>
      </w:pPr>
      <w:r>
        <w:rPr>
          <w:rFonts w:ascii="Palatino Linotype" w:hAnsi="Palatino Linotype"/>
          <w:sz w:val="22"/>
          <w:szCs w:val="22"/>
        </w:rPr>
        <w:t>Assess the pro/cons with establishing a separate course requirement for personal finance – note: this would require legislation.</w:t>
      </w:r>
    </w:p>
    <w:p w:rsidR="008C093D" w:rsidRPr="007F5DEB" w:rsidRDefault="008C093D" w:rsidP="007F5DEB">
      <w:pPr>
        <w:pStyle w:val="ListParagraph"/>
        <w:numPr>
          <w:ilvl w:val="2"/>
          <w:numId w:val="9"/>
        </w:numPr>
        <w:rPr>
          <w:rFonts w:ascii="Palatino Linotype" w:hAnsi="Palatino Linotype"/>
          <w:sz w:val="22"/>
          <w:szCs w:val="22"/>
        </w:rPr>
      </w:pPr>
      <w:r>
        <w:rPr>
          <w:rFonts w:ascii="Palatino Linotype" w:hAnsi="Palatino Linotype"/>
          <w:sz w:val="22"/>
          <w:szCs w:val="22"/>
        </w:rPr>
        <w:t>Assess success of Junior Ach</w:t>
      </w:r>
      <w:r w:rsidR="00A8685F">
        <w:rPr>
          <w:rFonts w:ascii="Palatino Linotype" w:hAnsi="Palatino Linotype"/>
          <w:sz w:val="22"/>
          <w:szCs w:val="22"/>
        </w:rPr>
        <w:t>ievement model of integrating financial education in to school coursework (i.e. civics, economics). Is this a model that could and should be expanded and if so, what might further public and private partnerships look like?</w:t>
      </w:r>
    </w:p>
    <w:p w:rsidR="001A2A73" w:rsidRDefault="001A2A73" w:rsidP="007C6A9B">
      <w:pPr>
        <w:rPr>
          <w:rFonts w:ascii="Palatino Linotype" w:hAnsi="Palatino Linotype"/>
          <w:sz w:val="22"/>
          <w:szCs w:val="22"/>
        </w:rPr>
      </w:pPr>
    </w:p>
    <w:p w:rsidR="009609A9" w:rsidRDefault="009609A9" w:rsidP="007C6A9B">
      <w:pPr>
        <w:rPr>
          <w:rFonts w:ascii="Palatino Linotype" w:hAnsi="Palatino Linotype"/>
          <w:sz w:val="22"/>
          <w:szCs w:val="22"/>
        </w:rPr>
      </w:pPr>
    </w:p>
    <w:p w:rsidR="00C6596B" w:rsidRPr="002447EF" w:rsidRDefault="001A2A73" w:rsidP="007C6A9B">
      <w:pPr>
        <w:rPr>
          <w:rFonts w:ascii="Palatino Linotype" w:hAnsi="Palatino Linotype"/>
          <w:b/>
          <w:sz w:val="22"/>
          <w:szCs w:val="22"/>
          <w:u w:val="single"/>
        </w:rPr>
      </w:pPr>
      <w:r>
        <w:rPr>
          <w:rFonts w:ascii="Palatino Linotype" w:hAnsi="Palatino Linotype"/>
          <w:b/>
          <w:sz w:val="22"/>
          <w:szCs w:val="22"/>
          <w:u w:val="single"/>
        </w:rPr>
        <w:t xml:space="preserve">E.  Potential Recommendations:  What </w:t>
      </w:r>
      <w:r w:rsidR="001B090C">
        <w:rPr>
          <w:rFonts w:ascii="Palatino Linotype" w:hAnsi="Palatino Linotype"/>
          <w:b/>
          <w:sz w:val="22"/>
          <w:szCs w:val="22"/>
          <w:u w:val="single"/>
        </w:rPr>
        <w:t xml:space="preserve">ideas </w:t>
      </w:r>
      <w:r w:rsidR="006D72D8">
        <w:rPr>
          <w:rFonts w:ascii="Palatino Linotype" w:hAnsi="Palatino Linotype"/>
          <w:b/>
          <w:sz w:val="22"/>
          <w:szCs w:val="22"/>
          <w:u w:val="single"/>
        </w:rPr>
        <w:t xml:space="preserve">is your group considering </w:t>
      </w:r>
      <w:r>
        <w:rPr>
          <w:rFonts w:ascii="Palatino Linotype" w:hAnsi="Palatino Linotype"/>
          <w:b/>
          <w:sz w:val="22"/>
          <w:szCs w:val="22"/>
          <w:u w:val="single"/>
        </w:rPr>
        <w:t>for further exploration and vetting?</w:t>
      </w:r>
    </w:p>
    <w:p w:rsidR="001A2A73" w:rsidRPr="00F81371" w:rsidRDefault="00F81371" w:rsidP="00A8685F">
      <w:pPr>
        <w:pStyle w:val="ListParagraph"/>
        <w:numPr>
          <w:ilvl w:val="0"/>
          <w:numId w:val="11"/>
        </w:numPr>
        <w:rPr>
          <w:rFonts w:ascii="Palatino Linotype" w:hAnsi="Palatino Linotype"/>
          <w:sz w:val="22"/>
          <w:szCs w:val="22"/>
        </w:rPr>
      </w:pPr>
      <w:r>
        <w:t xml:space="preserve">Send out </w:t>
      </w:r>
      <w:r w:rsidR="001567C4">
        <w:t xml:space="preserve">the application for the standards revision committee </w:t>
      </w:r>
      <w:r>
        <w:t>when it is</w:t>
      </w:r>
      <w:r w:rsidR="001567C4">
        <w:t xml:space="preserve"> released</w:t>
      </w:r>
      <w:r>
        <w:t xml:space="preserve"> and work to ensure engagement of key stakeholders.</w:t>
      </w:r>
    </w:p>
    <w:p w:rsidR="00F81371" w:rsidRPr="00F81371" w:rsidRDefault="00F81371" w:rsidP="00A8685F">
      <w:pPr>
        <w:pStyle w:val="ListParagraph"/>
        <w:numPr>
          <w:ilvl w:val="0"/>
          <w:numId w:val="11"/>
        </w:numPr>
        <w:rPr>
          <w:rFonts w:ascii="Palatino Linotype" w:hAnsi="Palatino Linotype"/>
          <w:sz w:val="22"/>
          <w:szCs w:val="22"/>
        </w:rPr>
      </w:pPr>
      <w:r>
        <w:t xml:space="preserve">Create a brief research summary on best practices, learning progression, metrics, etc. </w:t>
      </w:r>
      <w:r w:rsidR="006C73E8">
        <w:t>for financial education within K</w:t>
      </w:r>
      <w:r>
        <w:t>-12 schools, that the Dept. of Education committee can use to inform their update of the Social Study standards and that this committee might use to inform other strategies.</w:t>
      </w:r>
    </w:p>
    <w:p w:rsidR="00F81371" w:rsidRPr="00A8685F" w:rsidRDefault="00F81371" w:rsidP="00A8685F">
      <w:pPr>
        <w:pStyle w:val="ListParagraph"/>
        <w:numPr>
          <w:ilvl w:val="0"/>
          <w:numId w:val="11"/>
        </w:numPr>
        <w:rPr>
          <w:rFonts w:ascii="Palatino Linotype" w:hAnsi="Palatino Linotype"/>
          <w:sz w:val="22"/>
          <w:szCs w:val="22"/>
        </w:rPr>
      </w:pPr>
      <w:r>
        <w:t xml:space="preserve">Assess how personal finance standards are structured </w:t>
      </w:r>
      <w:r w:rsidR="00282D2B">
        <w:t xml:space="preserve">in different states </w:t>
      </w:r>
      <w:r>
        <w:t xml:space="preserve">and </w:t>
      </w:r>
      <w:r w:rsidR="00282D2B">
        <w:t>how these standards are enforced.</w:t>
      </w:r>
      <w:r>
        <w:t xml:space="preserve"> </w:t>
      </w:r>
    </w:p>
    <w:p w:rsidR="001A2A73" w:rsidRDefault="001A2A73" w:rsidP="007C6A9B">
      <w:pPr>
        <w:rPr>
          <w:rFonts w:ascii="Palatino Linotype" w:hAnsi="Palatino Linotype"/>
          <w:sz w:val="22"/>
          <w:szCs w:val="22"/>
        </w:rPr>
      </w:pPr>
    </w:p>
    <w:p w:rsidR="001A2A73" w:rsidRPr="001A2A73" w:rsidRDefault="001A2A73" w:rsidP="007C6A9B">
      <w:pPr>
        <w:rPr>
          <w:rFonts w:ascii="Palatino Linotype" w:hAnsi="Palatino Linotype"/>
          <w:b/>
          <w:sz w:val="22"/>
          <w:szCs w:val="22"/>
          <w:u w:val="single"/>
        </w:rPr>
      </w:pPr>
      <w:r>
        <w:rPr>
          <w:rFonts w:ascii="Palatino Linotype" w:hAnsi="Palatino Linotype"/>
          <w:b/>
          <w:sz w:val="22"/>
          <w:szCs w:val="22"/>
          <w:u w:val="single"/>
        </w:rPr>
        <w:t xml:space="preserve">F.  </w:t>
      </w:r>
      <w:r w:rsidR="001B090C">
        <w:rPr>
          <w:rFonts w:ascii="Palatino Linotype" w:hAnsi="Palatino Linotype"/>
          <w:b/>
          <w:sz w:val="22"/>
          <w:szCs w:val="22"/>
          <w:u w:val="single"/>
        </w:rPr>
        <w:t>Sta</w:t>
      </w:r>
      <w:r w:rsidR="00171204">
        <w:rPr>
          <w:rFonts w:ascii="Palatino Linotype" w:hAnsi="Palatino Linotype"/>
          <w:b/>
          <w:sz w:val="22"/>
          <w:szCs w:val="22"/>
          <w:u w:val="single"/>
        </w:rPr>
        <w:t>ndout Considerations</w:t>
      </w:r>
      <w:r w:rsidR="001B090C">
        <w:rPr>
          <w:rFonts w:ascii="Palatino Linotype" w:hAnsi="Palatino Linotype"/>
          <w:b/>
          <w:sz w:val="22"/>
          <w:szCs w:val="22"/>
          <w:u w:val="single"/>
        </w:rPr>
        <w:t xml:space="preserve">:  </w:t>
      </w:r>
      <w:r w:rsidRPr="001A2A73">
        <w:rPr>
          <w:rFonts w:ascii="Palatino Linotype" w:hAnsi="Palatino Linotype"/>
          <w:b/>
          <w:sz w:val="22"/>
          <w:szCs w:val="22"/>
          <w:u w:val="single"/>
        </w:rPr>
        <w:t>What do you most want the members of the full Commission to know about your group and its work so far?</w:t>
      </w:r>
    </w:p>
    <w:p w:rsidR="001A2A73" w:rsidRDefault="001A2A73" w:rsidP="007C6A9B">
      <w:pPr>
        <w:rPr>
          <w:rFonts w:ascii="Palatino Linotype" w:hAnsi="Palatino Linotype"/>
          <w:sz w:val="22"/>
          <w:szCs w:val="22"/>
        </w:rPr>
      </w:pPr>
    </w:p>
    <w:p w:rsidR="006C73E8" w:rsidRDefault="006C73E8" w:rsidP="00BF6BF4">
      <w:pPr>
        <w:pStyle w:val="ListParagraph"/>
        <w:numPr>
          <w:ilvl w:val="0"/>
          <w:numId w:val="7"/>
        </w:numPr>
        <w:rPr>
          <w:rFonts w:ascii="Palatino Linotype" w:hAnsi="Palatino Linotype"/>
          <w:sz w:val="22"/>
          <w:szCs w:val="22"/>
        </w:rPr>
      </w:pPr>
      <w:r>
        <w:rPr>
          <w:rFonts w:ascii="Palatino Linotype" w:hAnsi="Palatino Linotype"/>
          <w:sz w:val="22"/>
          <w:szCs w:val="22"/>
        </w:rPr>
        <w:t>We have drafted a map of the Financial Education System that identifies the key stakeholders, their role, and the relationships.</w:t>
      </w:r>
    </w:p>
    <w:p w:rsidR="006C73E8" w:rsidRDefault="006C73E8" w:rsidP="00BF6BF4">
      <w:pPr>
        <w:pStyle w:val="ListParagraph"/>
        <w:numPr>
          <w:ilvl w:val="0"/>
          <w:numId w:val="7"/>
        </w:numPr>
        <w:rPr>
          <w:rFonts w:ascii="Palatino Linotype" w:hAnsi="Palatino Linotype"/>
          <w:sz w:val="22"/>
          <w:szCs w:val="22"/>
        </w:rPr>
      </w:pPr>
      <w:r>
        <w:rPr>
          <w:rFonts w:ascii="Palatino Linotype" w:hAnsi="Palatino Linotype"/>
          <w:sz w:val="22"/>
          <w:szCs w:val="22"/>
        </w:rPr>
        <w:t xml:space="preserve">We are beginning to compile and share research on Financial Education/Literacy/Capability. </w:t>
      </w:r>
    </w:p>
    <w:p w:rsidR="006C73E8" w:rsidRDefault="006C73E8" w:rsidP="00BF6BF4">
      <w:pPr>
        <w:pStyle w:val="ListParagraph"/>
        <w:numPr>
          <w:ilvl w:val="0"/>
          <w:numId w:val="7"/>
        </w:numPr>
        <w:rPr>
          <w:rFonts w:ascii="Palatino Linotype" w:hAnsi="Palatino Linotype"/>
          <w:sz w:val="22"/>
          <w:szCs w:val="22"/>
        </w:rPr>
      </w:pPr>
      <w:r>
        <w:rPr>
          <w:rFonts w:ascii="Palatino Linotype" w:hAnsi="Palatino Linotype"/>
          <w:sz w:val="22"/>
          <w:szCs w:val="22"/>
        </w:rPr>
        <w:t xml:space="preserve">There are two very distinct </w:t>
      </w:r>
      <w:r w:rsidR="00AF0FA3">
        <w:rPr>
          <w:rFonts w:ascii="Palatino Linotype" w:hAnsi="Palatino Linotype"/>
          <w:sz w:val="22"/>
          <w:szCs w:val="22"/>
        </w:rPr>
        <w:t>sub-fields within the financial education sector, one that is directed at youth and the schools, and the other directed at adults. The stakeholders are in most cases also distinct (they are largely represented on the right side of the system’s map).</w:t>
      </w:r>
    </w:p>
    <w:p w:rsidR="00BF6BF4" w:rsidRDefault="00BF6BF4" w:rsidP="00BF6BF4">
      <w:pPr>
        <w:pStyle w:val="ListParagraph"/>
        <w:numPr>
          <w:ilvl w:val="0"/>
          <w:numId w:val="7"/>
        </w:numPr>
        <w:rPr>
          <w:rFonts w:ascii="Palatino Linotype" w:hAnsi="Palatino Linotype"/>
          <w:sz w:val="22"/>
          <w:szCs w:val="22"/>
        </w:rPr>
      </w:pPr>
      <w:r>
        <w:rPr>
          <w:rFonts w:ascii="Palatino Linotype" w:hAnsi="Palatino Linotype"/>
          <w:sz w:val="22"/>
          <w:szCs w:val="22"/>
        </w:rPr>
        <w:t>We are looking to hold our second meeting in December where we will:</w:t>
      </w:r>
    </w:p>
    <w:p w:rsidR="00BF6BF4" w:rsidRDefault="00BF6BF4" w:rsidP="00BF6BF4">
      <w:pPr>
        <w:pStyle w:val="ListParagraph"/>
        <w:numPr>
          <w:ilvl w:val="1"/>
          <w:numId w:val="7"/>
        </w:numPr>
        <w:rPr>
          <w:rFonts w:ascii="Palatino Linotype" w:hAnsi="Palatino Linotype"/>
          <w:sz w:val="22"/>
          <w:szCs w:val="22"/>
        </w:rPr>
      </w:pPr>
      <w:r>
        <w:rPr>
          <w:rFonts w:ascii="Palatino Linotype" w:hAnsi="Palatino Linotype"/>
          <w:sz w:val="22"/>
          <w:szCs w:val="22"/>
        </w:rPr>
        <w:t>Develop a</w:t>
      </w:r>
      <w:r w:rsidRPr="003804D5">
        <w:rPr>
          <w:rFonts w:ascii="Palatino Linotype" w:hAnsi="Palatino Linotype"/>
          <w:sz w:val="22"/>
          <w:szCs w:val="22"/>
        </w:rPr>
        <w:t xml:space="preserve"> workplan</w:t>
      </w:r>
    </w:p>
    <w:p w:rsidR="00BF6BF4" w:rsidRDefault="00BF6BF4" w:rsidP="00BF6BF4">
      <w:pPr>
        <w:pStyle w:val="ListParagraph"/>
        <w:numPr>
          <w:ilvl w:val="1"/>
          <w:numId w:val="7"/>
        </w:numPr>
        <w:rPr>
          <w:rFonts w:ascii="Palatino Linotype" w:hAnsi="Palatino Linotype"/>
          <w:sz w:val="22"/>
          <w:szCs w:val="22"/>
        </w:rPr>
      </w:pPr>
      <w:r>
        <w:rPr>
          <w:rFonts w:ascii="Palatino Linotype" w:hAnsi="Palatino Linotype"/>
          <w:sz w:val="22"/>
          <w:szCs w:val="22"/>
        </w:rPr>
        <w:t>Begin compiling research and determining roles and tasks</w:t>
      </w:r>
    </w:p>
    <w:p w:rsidR="00BF6BF4" w:rsidRDefault="00BF6BF4" w:rsidP="00BF6BF4">
      <w:pPr>
        <w:pStyle w:val="ListParagraph"/>
        <w:numPr>
          <w:ilvl w:val="1"/>
          <w:numId w:val="7"/>
        </w:numPr>
        <w:rPr>
          <w:rFonts w:ascii="Palatino Linotype" w:hAnsi="Palatino Linotype"/>
          <w:sz w:val="22"/>
          <w:szCs w:val="22"/>
        </w:rPr>
      </w:pPr>
      <w:r>
        <w:rPr>
          <w:rFonts w:ascii="Palatino Linotype" w:hAnsi="Palatino Linotype"/>
          <w:sz w:val="22"/>
          <w:szCs w:val="22"/>
        </w:rPr>
        <w:t xml:space="preserve">Share and discuss learnings around how best to support </w:t>
      </w:r>
      <w:r w:rsidR="006C73E8">
        <w:rPr>
          <w:rFonts w:ascii="Palatino Linotype" w:hAnsi="Palatino Linotype"/>
          <w:sz w:val="22"/>
          <w:szCs w:val="22"/>
        </w:rPr>
        <w:t xml:space="preserve">effective integration and evaluation of </w:t>
      </w:r>
      <w:r>
        <w:rPr>
          <w:rFonts w:ascii="Palatino Linotype" w:hAnsi="Palatino Linotype"/>
          <w:sz w:val="22"/>
          <w:szCs w:val="22"/>
        </w:rPr>
        <w:t xml:space="preserve">financial </w:t>
      </w:r>
      <w:r w:rsidR="006C73E8">
        <w:rPr>
          <w:rFonts w:ascii="Palatino Linotype" w:hAnsi="Palatino Linotype"/>
          <w:sz w:val="22"/>
          <w:szCs w:val="22"/>
        </w:rPr>
        <w:t>education in K-12 schools</w:t>
      </w:r>
    </w:p>
    <w:p w:rsidR="006C73E8" w:rsidRDefault="006C73E8" w:rsidP="00BF6BF4">
      <w:pPr>
        <w:pStyle w:val="ListParagraph"/>
        <w:numPr>
          <w:ilvl w:val="1"/>
          <w:numId w:val="7"/>
        </w:numPr>
        <w:rPr>
          <w:rFonts w:ascii="Palatino Linotype" w:hAnsi="Palatino Linotype"/>
          <w:sz w:val="22"/>
          <w:szCs w:val="22"/>
        </w:rPr>
      </w:pPr>
      <w:r>
        <w:rPr>
          <w:rFonts w:ascii="Palatino Linotype" w:hAnsi="Palatino Linotype"/>
          <w:sz w:val="22"/>
          <w:szCs w:val="22"/>
        </w:rPr>
        <w:t>Identify how we will be supporting the update of the Social Standards</w:t>
      </w:r>
    </w:p>
    <w:p w:rsidR="006C73E8" w:rsidRDefault="006C73E8" w:rsidP="006C73E8">
      <w:pPr>
        <w:pStyle w:val="ListParagraph"/>
        <w:numPr>
          <w:ilvl w:val="2"/>
          <w:numId w:val="7"/>
        </w:numPr>
        <w:rPr>
          <w:rFonts w:ascii="Palatino Linotype" w:hAnsi="Palatino Linotype"/>
          <w:sz w:val="22"/>
          <w:szCs w:val="22"/>
        </w:rPr>
      </w:pPr>
      <w:r>
        <w:rPr>
          <w:rFonts w:ascii="Palatino Linotype" w:hAnsi="Palatino Linotype"/>
          <w:sz w:val="22"/>
          <w:szCs w:val="22"/>
        </w:rPr>
        <w:t>Who will be doing what (i.e. seeking out a position on the committee, compiling research, etc.)</w:t>
      </w:r>
    </w:p>
    <w:p w:rsidR="001A2A73" w:rsidRDefault="001A2A73" w:rsidP="007C6A9B">
      <w:pPr>
        <w:rPr>
          <w:rFonts w:ascii="Palatino Linotype" w:hAnsi="Palatino Linotype"/>
          <w:sz w:val="22"/>
          <w:szCs w:val="22"/>
        </w:rPr>
      </w:pPr>
    </w:p>
    <w:p w:rsidR="001A2A73" w:rsidRPr="001A2A73" w:rsidRDefault="001A2A73" w:rsidP="007C6A9B">
      <w:pPr>
        <w:rPr>
          <w:rFonts w:ascii="Palatino Linotype" w:hAnsi="Palatino Linotype"/>
          <w:b/>
          <w:sz w:val="22"/>
          <w:szCs w:val="22"/>
          <w:u w:val="single"/>
        </w:rPr>
      </w:pPr>
      <w:r>
        <w:rPr>
          <w:rFonts w:ascii="Palatino Linotype" w:hAnsi="Palatino Linotype"/>
          <w:b/>
          <w:sz w:val="22"/>
          <w:szCs w:val="22"/>
          <w:u w:val="single"/>
        </w:rPr>
        <w:t xml:space="preserve">G.  Next Steps:  </w:t>
      </w:r>
      <w:r w:rsidR="00171204">
        <w:rPr>
          <w:rFonts w:ascii="Palatino Linotype" w:hAnsi="Palatino Linotype"/>
          <w:b/>
          <w:sz w:val="22"/>
          <w:szCs w:val="22"/>
          <w:u w:val="single"/>
        </w:rPr>
        <w:t>How do you intend to proceed and what will you focus on?</w:t>
      </w:r>
      <w:r>
        <w:rPr>
          <w:rFonts w:ascii="Palatino Linotype" w:hAnsi="Palatino Linotype"/>
          <w:b/>
          <w:sz w:val="22"/>
          <w:szCs w:val="22"/>
          <w:u w:val="single"/>
        </w:rPr>
        <w:t xml:space="preserve"> </w:t>
      </w:r>
    </w:p>
    <w:p w:rsidR="002447EF" w:rsidRDefault="002447EF" w:rsidP="007C6A9B">
      <w:pPr>
        <w:rPr>
          <w:rFonts w:ascii="Palatino Linotype" w:hAnsi="Palatino Linotype"/>
          <w:sz w:val="22"/>
          <w:szCs w:val="22"/>
        </w:rPr>
      </w:pPr>
    </w:p>
    <w:p w:rsidR="001B090C" w:rsidRDefault="001B090C" w:rsidP="007C6A9B">
      <w:pPr>
        <w:rPr>
          <w:rFonts w:ascii="Palatino Linotype" w:hAnsi="Palatino Linotype"/>
          <w:sz w:val="22"/>
          <w:szCs w:val="22"/>
        </w:rPr>
      </w:pPr>
    </w:p>
    <w:p w:rsidR="007B76B9" w:rsidRDefault="007B76B9" w:rsidP="007C6A9B">
      <w:pPr>
        <w:rPr>
          <w:rFonts w:ascii="Palatino Linotype" w:hAnsi="Palatino Linotype"/>
          <w:sz w:val="22"/>
          <w:szCs w:val="22"/>
        </w:rPr>
      </w:pPr>
      <w:r>
        <w:rPr>
          <w:rFonts w:ascii="Palatino Linotype" w:hAnsi="Palatino Linotype"/>
          <w:sz w:val="22"/>
          <w:szCs w:val="22"/>
        </w:rPr>
        <w:t>We are currently assessing potentially presenters for the November 18</w:t>
      </w:r>
      <w:r w:rsidRPr="007B76B9">
        <w:rPr>
          <w:rFonts w:ascii="Palatino Linotype" w:hAnsi="Palatino Linotype"/>
          <w:sz w:val="22"/>
          <w:szCs w:val="22"/>
          <w:vertAlign w:val="superscript"/>
        </w:rPr>
        <w:t>th</w:t>
      </w:r>
      <w:r>
        <w:rPr>
          <w:rFonts w:ascii="Palatino Linotype" w:hAnsi="Palatino Linotype"/>
          <w:sz w:val="22"/>
          <w:szCs w:val="22"/>
        </w:rPr>
        <w:t xml:space="preserve"> meeting. Possibly the following:</w:t>
      </w:r>
    </w:p>
    <w:p w:rsidR="001B090C" w:rsidRDefault="007B76B9" w:rsidP="007B76B9">
      <w:pPr>
        <w:pStyle w:val="ListParagraph"/>
        <w:numPr>
          <w:ilvl w:val="0"/>
          <w:numId w:val="15"/>
        </w:numPr>
        <w:rPr>
          <w:rFonts w:ascii="Palatino Linotype" w:hAnsi="Palatino Linotype"/>
          <w:sz w:val="22"/>
          <w:szCs w:val="22"/>
        </w:rPr>
      </w:pPr>
      <w:r w:rsidRPr="007B76B9">
        <w:rPr>
          <w:rFonts w:ascii="Palatino Linotype" w:hAnsi="Palatino Linotype"/>
          <w:sz w:val="22"/>
          <w:szCs w:val="22"/>
        </w:rPr>
        <w:t>overview of research from Dr. Solheim</w:t>
      </w:r>
    </w:p>
    <w:p w:rsidR="007B76B9" w:rsidRDefault="007B76B9" w:rsidP="007B76B9">
      <w:pPr>
        <w:pStyle w:val="ListParagraph"/>
        <w:numPr>
          <w:ilvl w:val="0"/>
          <w:numId w:val="15"/>
        </w:numPr>
        <w:rPr>
          <w:rFonts w:ascii="Palatino Linotype" w:hAnsi="Palatino Linotype"/>
          <w:sz w:val="22"/>
          <w:szCs w:val="22"/>
        </w:rPr>
      </w:pPr>
      <w:r>
        <w:rPr>
          <w:rFonts w:ascii="Palatino Linotype" w:hAnsi="Palatino Linotype"/>
          <w:sz w:val="22"/>
          <w:szCs w:val="22"/>
        </w:rPr>
        <w:t>brief overview of financial education system (map)</w:t>
      </w:r>
    </w:p>
    <w:p w:rsidR="007B76B9" w:rsidRDefault="007B76B9" w:rsidP="007B76B9">
      <w:pPr>
        <w:pStyle w:val="ListParagraph"/>
        <w:numPr>
          <w:ilvl w:val="0"/>
          <w:numId w:val="15"/>
        </w:numPr>
        <w:rPr>
          <w:rFonts w:ascii="Palatino Linotype" w:hAnsi="Palatino Linotype"/>
          <w:sz w:val="22"/>
          <w:szCs w:val="22"/>
        </w:rPr>
      </w:pPr>
      <w:r>
        <w:rPr>
          <w:rFonts w:ascii="Palatino Linotype" w:hAnsi="Palatino Linotype"/>
          <w:sz w:val="22"/>
          <w:szCs w:val="22"/>
        </w:rPr>
        <w:t>a panel of presenters on financial education within K-12 system</w:t>
      </w:r>
    </w:p>
    <w:p w:rsidR="007B76B9" w:rsidRPr="007B76B9" w:rsidRDefault="007B76B9" w:rsidP="007B76B9">
      <w:pPr>
        <w:pStyle w:val="ListParagraph"/>
        <w:numPr>
          <w:ilvl w:val="0"/>
          <w:numId w:val="15"/>
        </w:numPr>
        <w:rPr>
          <w:rFonts w:ascii="Palatino Linotype" w:hAnsi="Palatino Linotype"/>
          <w:sz w:val="22"/>
          <w:szCs w:val="22"/>
        </w:rPr>
      </w:pPr>
      <w:r>
        <w:rPr>
          <w:rFonts w:ascii="Palatino Linotype" w:hAnsi="Palatino Linotype"/>
          <w:sz w:val="22"/>
          <w:szCs w:val="22"/>
        </w:rPr>
        <w:t>summary of next steps</w:t>
      </w:r>
    </w:p>
    <w:p w:rsidR="001B090C" w:rsidRPr="007B76B9" w:rsidRDefault="001B090C" w:rsidP="007C6A9B">
      <w:pPr>
        <w:rPr>
          <w:rFonts w:ascii="Palatino Linotype" w:hAnsi="Palatino Linotype"/>
          <w:sz w:val="22"/>
          <w:szCs w:val="22"/>
        </w:rPr>
      </w:pPr>
    </w:p>
    <w:p w:rsidR="001B090C" w:rsidRPr="007B76B9" w:rsidRDefault="0074331F" w:rsidP="007C6A9B">
      <w:pPr>
        <w:rPr>
          <w:rFonts w:ascii="Palatino Linotype" w:hAnsi="Palatino Linotype"/>
          <w:b/>
          <w:sz w:val="22"/>
          <w:szCs w:val="22"/>
          <w:u w:val="single"/>
        </w:rPr>
      </w:pPr>
      <w:r w:rsidRPr="007B76B9">
        <w:rPr>
          <w:rFonts w:ascii="Palatino Linotype" w:hAnsi="Palatino Linotype"/>
          <w:b/>
          <w:sz w:val="22"/>
          <w:szCs w:val="22"/>
          <w:u w:val="single"/>
        </w:rPr>
        <w:t>H. What else do you want the full Task Force to know?</w:t>
      </w:r>
    </w:p>
    <w:p w:rsidR="00D3145E" w:rsidRPr="007B76B9" w:rsidRDefault="00AF0FA3" w:rsidP="00D3145E">
      <w:pPr>
        <w:pStyle w:val="Default"/>
        <w:rPr>
          <w:rStyle w:val="A4"/>
          <w:rFonts w:ascii="Palatino Linotype" w:hAnsi="Palatino Linotype"/>
        </w:rPr>
      </w:pPr>
      <w:r w:rsidRPr="007B76B9">
        <w:rPr>
          <w:rStyle w:val="A4"/>
          <w:rFonts w:ascii="Palatino Linotype" w:hAnsi="Palatino Linotype"/>
        </w:rPr>
        <w:lastRenderedPageBreak/>
        <w:t>To learn what strategies might prove effective in improving financial capability, C</w:t>
      </w:r>
      <w:r w:rsidR="00D3145E" w:rsidRPr="007B76B9">
        <w:rPr>
          <w:rStyle w:val="A4"/>
          <w:rFonts w:ascii="Palatino Linotype" w:hAnsi="Palatino Linotype"/>
        </w:rPr>
        <w:t xml:space="preserve">enter for Financial </w:t>
      </w:r>
      <w:r w:rsidRPr="007B76B9">
        <w:rPr>
          <w:rStyle w:val="A4"/>
          <w:rFonts w:ascii="Palatino Linotype" w:hAnsi="Palatino Linotype"/>
        </w:rPr>
        <w:t>S</w:t>
      </w:r>
      <w:r w:rsidR="00D3145E" w:rsidRPr="007B76B9">
        <w:rPr>
          <w:rStyle w:val="A4"/>
          <w:rFonts w:ascii="Palatino Linotype" w:hAnsi="Palatino Linotype"/>
        </w:rPr>
        <w:t xml:space="preserve">ervices </w:t>
      </w:r>
      <w:r w:rsidRPr="007B76B9">
        <w:rPr>
          <w:rStyle w:val="A4"/>
          <w:rFonts w:ascii="Palatino Linotype" w:hAnsi="Palatino Linotype"/>
        </w:rPr>
        <w:t>I</w:t>
      </w:r>
      <w:r w:rsidR="00D3145E" w:rsidRPr="007B76B9">
        <w:rPr>
          <w:rStyle w:val="A4"/>
          <w:rFonts w:ascii="Palatino Linotype" w:hAnsi="Palatino Linotype"/>
        </w:rPr>
        <w:t>nnovation (CFSI)</w:t>
      </w:r>
      <w:r w:rsidRPr="007B76B9">
        <w:rPr>
          <w:rStyle w:val="A4"/>
          <w:rFonts w:ascii="Palatino Linotype" w:hAnsi="Palatino Linotype"/>
        </w:rPr>
        <w:t xml:space="preserve"> scanned the financial education literature, interviewed practitioners and stakeholders, and explored a range of new interventions.</w:t>
      </w:r>
      <w:r w:rsidRPr="007B76B9">
        <w:rPr>
          <w:rFonts w:ascii="Palatino Linotype" w:hAnsi="Palatino Linotype"/>
        </w:rPr>
        <w:t xml:space="preserve"> </w:t>
      </w:r>
      <w:r w:rsidRPr="007B76B9">
        <w:rPr>
          <w:rStyle w:val="A4"/>
          <w:rFonts w:ascii="Palatino Linotype" w:hAnsi="Palatino Linotype"/>
        </w:rPr>
        <w:t>As the financial education field evolves, it is important to focus attention on those strategies that not only help consumers increase their knowledge but also help them establish healthy financial behavior.</w:t>
      </w:r>
      <w:r w:rsidRPr="007B76B9">
        <w:rPr>
          <w:rFonts w:ascii="Palatino Linotype" w:hAnsi="Palatino Linotype"/>
        </w:rPr>
        <w:t xml:space="preserve"> </w:t>
      </w:r>
      <w:r w:rsidRPr="007B76B9">
        <w:rPr>
          <w:rStyle w:val="A4"/>
          <w:rFonts w:ascii="Palatino Linotype" w:hAnsi="Palatino Linotype"/>
        </w:rPr>
        <w:t xml:space="preserve">Becoming financially capable is a critical step toward establishing financial security, particularly for lower-income, financially underserved consumers.  </w:t>
      </w:r>
    </w:p>
    <w:p w:rsidR="00D3145E" w:rsidRPr="007B76B9" w:rsidRDefault="00D3145E" w:rsidP="00D3145E">
      <w:pPr>
        <w:pStyle w:val="Default"/>
        <w:rPr>
          <w:rStyle w:val="A4"/>
          <w:rFonts w:ascii="Palatino Linotype" w:hAnsi="Palatino Linotype"/>
        </w:rPr>
      </w:pPr>
    </w:p>
    <w:p w:rsidR="00AF0FA3" w:rsidRPr="007B76B9" w:rsidRDefault="00AF0FA3" w:rsidP="00D3145E">
      <w:pPr>
        <w:pStyle w:val="Default"/>
        <w:rPr>
          <w:rStyle w:val="A4"/>
          <w:rFonts w:ascii="Palatino Linotype" w:hAnsi="Palatino Linotype"/>
          <w:sz w:val="24"/>
          <w:szCs w:val="24"/>
        </w:rPr>
      </w:pPr>
      <w:r w:rsidRPr="007B76B9">
        <w:rPr>
          <w:rFonts w:ascii="Palatino Linotype" w:hAnsi="Palatino Linotype"/>
        </w:rPr>
        <w:t>They</w:t>
      </w:r>
      <w:r w:rsidRPr="007B76B9">
        <w:rPr>
          <w:rStyle w:val="A4"/>
          <w:rFonts w:ascii="Palatino Linotype" w:hAnsi="Palatino Linotype"/>
        </w:rPr>
        <w:t xml:space="preserve"> found that the most effective interventions strive to be: </w:t>
      </w:r>
    </w:p>
    <w:p w:rsidR="00D3145E" w:rsidRDefault="00D3145E" w:rsidP="00D3145E">
      <w:pPr>
        <w:pStyle w:val="Default"/>
      </w:pPr>
    </w:p>
    <w:p w:rsidR="00D3145E" w:rsidRPr="00D3145E" w:rsidRDefault="00EA2E20" w:rsidP="00D3145E">
      <w:pPr>
        <w:autoSpaceDE w:val="0"/>
        <w:autoSpaceDN w:val="0"/>
        <w:adjustRightInd w:val="0"/>
        <w:rPr>
          <w:rFonts w:ascii="Arial" w:hAnsi="Arial" w:cs="Arial"/>
          <w:color w:val="000000"/>
        </w:rPr>
      </w:pPr>
      <w:r>
        <w:rPr>
          <w:rFonts w:ascii="Arial" w:hAnsi="Arial" w:cs="Arial"/>
          <w:noProof/>
          <w:color w:val="000000"/>
        </w:rPr>
        <w:pict>
          <v:rect id="_x0000_s1030" style="position:absolute;margin-left:394.15pt;margin-top:13.15pt;width:143.25pt;height:243pt;z-index:251662336" fillcolor="#c6d9f1 [671]">
            <v:textbox>
              <w:txbxContent>
                <w:p w:rsidR="007B76B9" w:rsidRDefault="007B76B9" w:rsidP="00D3145E">
                  <w:pPr>
                    <w:pStyle w:val="Pa5"/>
                    <w:ind w:left="120" w:right="120"/>
                    <w:rPr>
                      <w:rStyle w:val="A0"/>
                    </w:rPr>
                  </w:pPr>
                  <w:r>
                    <w:rPr>
                      <w:rStyle w:val="A0"/>
                    </w:rPr>
                    <w:t xml:space="preserve">No standard definition of financial capability exists, but most definitions tend to include the following elements: </w:t>
                  </w:r>
                </w:p>
                <w:p w:rsidR="007B76B9" w:rsidRPr="00D3145E" w:rsidRDefault="007B76B9" w:rsidP="00D3145E">
                  <w:pPr>
                    <w:pStyle w:val="Default"/>
                  </w:pPr>
                </w:p>
                <w:p w:rsidR="007B76B9" w:rsidRDefault="007B76B9" w:rsidP="00D3145E">
                  <w:pPr>
                    <w:pStyle w:val="Pa5"/>
                    <w:numPr>
                      <w:ilvl w:val="0"/>
                      <w:numId w:val="14"/>
                    </w:numPr>
                    <w:ind w:right="120"/>
                    <w:rPr>
                      <w:color w:val="000000"/>
                      <w:sz w:val="20"/>
                      <w:szCs w:val="20"/>
                    </w:rPr>
                  </w:pPr>
                  <w:r>
                    <w:rPr>
                      <w:rStyle w:val="A0"/>
                    </w:rPr>
                    <w:t xml:space="preserve">Being able to cover monthly expenses with income </w:t>
                  </w:r>
                </w:p>
                <w:p w:rsidR="007B76B9" w:rsidRDefault="007B76B9" w:rsidP="00D3145E">
                  <w:pPr>
                    <w:pStyle w:val="Pa5"/>
                    <w:numPr>
                      <w:ilvl w:val="0"/>
                      <w:numId w:val="14"/>
                    </w:numPr>
                    <w:ind w:right="120"/>
                    <w:rPr>
                      <w:color w:val="000000"/>
                      <w:sz w:val="20"/>
                      <w:szCs w:val="20"/>
                    </w:rPr>
                  </w:pPr>
                  <w:r>
                    <w:rPr>
                      <w:rStyle w:val="A0"/>
                    </w:rPr>
                    <w:t xml:space="preserve">Tracking spending </w:t>
                  </w:r>
                </w:p>
                <w:p w:rsidR="007B76B9" w:rsidRDefault="007B76B9" w:rsidP="00D3145E">
                  <w:pPr>
                    <w:pStyle w:val="Pa5"/>
                    <w:numPr>
                      <w:ilvl w:val="0"/>
                      <w:numId w:val="14"/>
                    </w:numPr>
                    <w:ind w:right="120"/>
                    <w:rPr>
                      <w:color w:val="000000"/>
                      <w:sz w:val="20"/>
                      <w:szCs w:val="20"/>
                    </w:rPr>
                  </w:pPr>
                  <w:r>
                    <w:rPr>
                      <w:rStyle w:val="A0"/>
                    </w:rPr>
                    <w:t xml:space="preserve">Planning ahead and saving for the future </w:t>
                  </w:r>
                </w:p>
                <w:p w:rsidR="007B76B9" w:rsidRDefault="007B76B9" w:rsidP="00D3145E">
                  <w:pPr>
                    <w:pStyle w:val="Pa5"/>
                    <w:numPr>
                      <w:ilvl w:val="0"/>
                      <w:numId w:val="14"/>
                    </w:numPr>
                    <w:ind w:right="120"/>
                    <w:rPr>
                      <w:color w:val="000000"/>
                      <w:sz w:val="20"/>
                      <w:szCs w:val="20"/>
                    </w:rPr>
                  </w:pPr>
                  <w:r>
                    <w:rPr>
                      <w:rStyle w:val="A0"/>
                    </w:rPr>
                    <w:t xml:space="preserve">Selecting and managing financial products and </w:t>
                  </w:r>
                </w:p>
                <w:p w:rsidR="007B76B9" w:rsidRDefault="007B76B9" w:rsidP="00D3145E">
                  <w:pPr>
                    <w:pStyle w:val="Pa5"/>
                    <w:numPr>
                      <w:ilvl w:val="0"/>
                      <w:numId w:val="14"/>
                    </w:numPr>
                    <w:ind w:right="120"/>
                    <w:rPr>
                      <w:color w:val="000000"/>
                      <w:sz w:val="20"/>
                      <w:szCs w:val="20"/>
                    </w:rPr>
                  </w:pPr>
                  <w:r>
                    <w:rPr>
                      <w:rStyle w:val="A0"/>
                    </w:rPr>
                    <w:t xml:space="preserve">services </w:t>
                  </w:r>
                </w:p>
                <w:p w:rsidR="007B76B9" w:rsidRDefault="007B76B9" w:rsidP="00D3145E">
                  <w:pPr>
                    <w:pStyle w:val="Pa5"/>
                    <w:numPr>
                      <w:ilvl w:val="0"/>
                      <w:numId w:val="14"/>
                    </w:numPr>
                    <w:ind w:right="120"/>
                    <w:rPr>
                      <w:color w:val="000000"/>
                      <w:sz w:val="20"/>
                      <w:szCs w:val="20"/>
                    </w:rPr>
                  </w:pPr>
                  <w:r>
                    <w:rPr>
                      <w:rStyle w:val="A0"/>
                    </w:rPr>
                    <w:t xml:space="preserve">Gaining and exercising financial knowledge </w:t>
                  </w:r>
                </w:p>
                <w:p w:rsidR="007B76B9" w:rsidRDefault="007B76B9"/>
              </w:txbxContent>
            </v:textbox>
          </v:rect>
        </w:pict>
      </w:r>
      <w:r>
        <w:rPr>
          <w:rFonts w:ascii="Arial" w:hAnsi="Arial" w:cs="Arial"/>
          <w:noProof/>
          <w:color w:val="000000"/>
        </w:rPr>
        <w:pict>
          <v:oval id="_x0000_s1027" style="position:absolute;margin-left:175.15pt;margin-top:4.9pt;width:146.25pt;height:111.75pt;z-index:251659264" fillcolor="yellow">
            <v:textbox>
              <w:txbxContent>
                <w:p w:rsidR="007B76B9" w:rsidRPr="00D3145E" w:rsidRDefault="007B76B9" w:rsidP="00D3145E">
                  <w:pPr>
                    <w:autoSpaceDE w:val="0"/>
                    <w:autoSpaceDN w:val="0"/>
                    <w:adjustRightInd w:val="0"/>
                    <w:spacing w:line="241" w:lineRule="atLeast"/>
                    <w:jc w:val="center"/>
                    <w:rPr>
                      <w:rFonts w:ascii="Arial" w:hAnsi="Arial" w:cs="Arial"/>
                      <w:b/>
                      <w:sz w:val="22"/>
                      <w:szCs w:val="22"/>
                    </w:rPr>
                  </w:pPr>
                  <w:r w:rsidRPr="00D3145E">
                    <w:rPr>
                      <w:rFonts w:ascii="Arial" w:hAnsi="Arial" w:cs="Arial"/>
                      <w:b/>
                      <w:sz w:val="22"/>
                      <w:u w:val="single"/>
                    </w:rPr>
                    <w:t xml:space="preserve">Ongoing </w:t>
                  </w:r>
                </w:p>
                <w:p w:rsidR="007B76B9" w:rsidRPr="00D3145E" w:rsidRDefault="007B76B9" w:rsidP="00D3145E">
                  <w:pPr>
                    <w:autoSpaceDE w:val="0"/>
                    <w:autoSpaceDN w:val="0"/>
                    <w:adjustRightInd w:val="0"/>
                    <w:spacing w:line="241" w:lineRule="atLeast"/>
                    <w:jc w:val="center"/>
                    <w:rPr>
                      <w:rFonts w:ascii="Arial" w:hAnsi="Arial" w:cs="Arial"/>
                      <w:sz w:val="20"/>
                      <w:szCs w:val="20"/>
                    </w:rPr>
                  </w:pPr>
                  <w:r w:rsidRPr="00D3145E">
                    <w:rPr>
                      <w:rFonts w:ascii="Arial" w:hAnsi="Arial" w:cs="Arial"/>
                      <w:sz w:val="20"/>
                    </w:rPr>
                    <w:t>Developing long-term realtionships to provide support and accountability</w:t>
                  </w:r>
                </w:p>
                <w:p w:rsidR="007B76B9" w:rsidRDefault="007B76B9"/>
              </w:txbxContent>
            </v:textbox>
          </v:oval>
        </w:pict>
      </w:r>
      <w:r>
        <w:rPr>
          <w:rFonts w:ascii="Arial" w:hAnsi="Arial" w:cs="Arial"/>
          <w:noProof/>
          <w:color w:val="000000"/>
        </w:rPr>
        <w:pict>
          <v:oval id="_x0000_s1026" style="position:absolute;margin-left:12.4pt;margin-top:4.9pt;width:148.5pt;height:113.25pt;z-index:251658240" fillcolor="yellow">
            <v:textbox>
              <w:txbxContent>
                <w:p w:rsidR="007B76B9" w:rsidRPr="00D3145E" w:rsidRDefault="007B76B9" w:rsidP="00D3145E">
                  <w:pPr>
                    <w:autoSpaceDE w:val="0"/>
                    <w:autoSpaceDN w:val="0"/>
                    <w:adjustRightInd w:val="0"/>
                    <w:spacing w:line="241" w:lineRule="atLeast"/>
                    <w:jc w:val="center"/>
                    <w:rPr>
                      <w:rFonts w:ascii="Arial" w:hAnsi="Arial" w:cs="Arial"/>
                      <w:b/>
                      <w:sz w:val="22"/>
                      <w:szCs w:val="22"/>
                    </w:rPr>
                  </w:pPr>
                  <w:r w:rsidRPr="00D3145E">
                    <w:rPr>
                      <w:rFonts w:ascii="Arial" w:hAnsi="Arial" w:cs="Arial"/>
                      <w:b/>
                      <w:sz w:val="22"/>
                      <w:u w:val="single"/>
                    </w:rPr>
                    <w:t xml:space="preserve">Relevant </w:t>
                  </w:r>
                </w:p>
                <w:p w:rsidR="007B76B9" w:rsidRPr="00D3145E" w:rsidRDefault="007B76B9" w:rsidP="00D3145E">
                  <w:pPr>
                    <w:autoSpaceDE w:val="0"/>
                    <w:autoSpaceDN w:val="0"/>
                    <w:adjustRightInd w:val="0"/>
                    <w:spacing w:line="241" w:lineRule="atLeast"/>
                    <w:jc w:val="center"/>
                    <w:rPr>
                      <w:rFonts w:ascii="Arial" w:hAnsi="Arial" w:cs="Arial"/>
                      <w:sz w:val="20"/>
                      <w:szCs w:val="20"/>
                    </w:rPr>
                  </w:pPr>
                  <w:r w:rsidRPr="00D3145E">
                    <w:rPr>
                      <w:rFonts w:ascii="Arial" w:hAnsi="Arial" w:cs="Arial"/>
                      <w:sz w:val="20"/>
                    </w:rPr>
                    <w:t xml:space="preserve">Addressing participants specific concerns and finanical situations </w:t>
                  </w:r>
                </w:p>
                <w:p w:rsidR="007B76B9" w:rsidRDefault="007B76B9"/>
              </w:txbxContent>
            </v:textbox>
          </v:oval>
        </w:pict>
      </w:r>
    </w:p>
    <w:p w:rsidR="00D3145E" w:rsidRPr="00D3145E" w:rsidRDefault="00D3145E" w:rsidP="00D3145E">
      <w:pPr>
        <w:autoSpaceDE w:val="0"/>
        <w:autoSpaceDN w:val="0"/>
        <w:adjustRightInd w:val="0"/>
        <w:rPr>
          <w:rFonts w:ascii="Arial" w:hAnsi="Arial" w:cs="Arial"/>
        </w:rPr>
        <w:sectPr w:rsidR="00D3145E" w:rsidRPr="00D3145E">
          <w:pgSz w:w="12240" w:h="16340"/>
          <w:pgMar w:top="852" w:right="259" w:bottom="547" w:left="427" w:header="720" w:footer="720" w:gutter="0"/>
          <w:cols w:space="720"/>
          <w:noEndnote/>
        </w:sectPr>
      </w:pPr>
      <w:r w:rsidRPr="00D3145E">
        <w:rPr>
          <w:rFonts w:ascii="Arial" w:hAnsi="Arial" w:cs="Arial"/>
          <w:color w:val="000000"/>
        </w:rPr>
        <w:t xml:space="preserve"> </w:t>
      </w:r>
    </w:p>
    <w:p w:rsidR="00D3145E" w:rsidRPr="00D3145E" w:rsidRDefault="00EA2E20" w:rsidP="00D3145E">
      <w:pPr>
        <w:autoSpaceDE w:val="0"/>
        <w:autoSpaceDN w:val="0"/>
        <w:adjustRightInd w:val="0"/>
        <w:rPr>
          <w:rFonts w:ascii="Arial" w:hAnsi="Arial" w:cs="Arial"/>
        </w:rPr>
        <w:sectPr w:rsidR="00D3145E" w:rsidRPr="00D3145E">
          <w:type w:val="continuous"/>
          <w:pgSz w:w="12240" w:h="16340"/>
          <w:pgMar w:top="852" w:right="259" w:bottom="547" w:left="427" w:header="720" w:footer="720" w:gutter="0"/>
          <w:cols w:num="2" w:space="720" w:equalWidth="0">
            <w:col w:w="2078" w:space="331"/>
            <w:col w:w="1800"/>
          </w:cols>
          <w:noEndnote/>
        </w:sectPr>
      </w:pPr>
      <w:r>
        <w:rPr>
          <w:rFonts w:ascii="Arial" w:hAnsi="Arial" w:cs="Arial"/>
          <w:noProof/>
        </w:rPr>
        <w:lastRenderedPageBreak/>
        <w:pict>
          <v:oval id="_x0000_s1028" style="position:absolute;margin-left:7.15pt;margin-top:101.05pt;width:149.25pt;height:118.5pt;z-index:251660288" fillcolor="yellow">
            <v:textbox>
              <w:txbxContent>
                <w:p w:rsidR="007B76B9" w:rsidRPr="00D3145E" w:rsidRDefault="007B76B9" w:rsidP="00D3145E">
                  <w:pPr>
                    <w:autoSpaceDE w:val="0"/>
                    <w:autoSpaceDN w:val="0"/>
                    <w:adjustRightInd w:val="0"/>
                    <w:spacing w:line="241" w:lineRule="atLeast"/>
                    <w:jc w:val="center"/>
                    <w:rPr>
                      <w:rFonts w:ascii="Arial" w:hAnsi="Arial" w:cs="Arial"/>
                      <w:b/>
                      <w:sz w:val="22"/>
                      <w:szCs w:val="22"/>
                    </w:rPr>
                  </w:pPr>
                  <w:r w:rsidRPr="00D3145E">
                    <w:rPr>
                      <w:rFonts w:ascii="Arial" w:hAnsi="Arial" w:cs="Arial"/>
                      <w:b/>
                      <w:sz w:val="22"/>
                      <w:u w:val="single"/>
                    </w:rPr>
                    <w:t xml:space="preserve">Timely </w:t>
                  </w:r>
                </w:p>
                <w:p w:rsidR="007B76B9" w:rsidRPr="00D3145E" w:rsidRDefault="007B76B9" w:rsidP="00D3145E">
                  <w:pPr>
                    <w:autoSpaceDE w:val="0"/>
                    <w:autoSpaceDN w:val="0"/>
                    <w:adjustRightInd w:val="0"/>
                    <w:spacing w:line="241" w:lineRule="atLeast"/>
                    <w:jc w:val="center"/>
                    <w:rPr>
                      <w:rFonts w:ascii="Arial" w:hAnsi="Arial" w:cs="Arial"/>
                      <w:sz w:val="20"/>
                      <w:szCs w:val="20"/>
                    </w:rPr>
                  </w:pPr>
                  <w:r w:rsidRPr="00D3145E">
                    <w:rPr>
                      <w:rFonts w:ascii="Arial" w:hAnsi="Arial" w:cs="Arial"/>
                      <w:sz w:val="20"/>
                    </w:rPr>
                    <w:t xml:space="preserve">Coinciding with key life events or moments of decision </w:t>
                  </w:r>
                </w:p>
                <w:p w:rsidR="007B76B9" w:rsidRDefault="007B76B9"/>
              </w:txbxContent>
            </v:textbox>
          </v:oval>
        </w:pict>
      </w:r>
      <w:r>
        <w:rPr>
          <w:rFonts w:ascii="Arial" w:hAnsi="Arial" w:cs="Arial"/>
          <w:noProof/>
        </w:rPr>
        <w:pict>
          <v:oval id="_x0000_s1029" style="position:absolute;margin-left:175.15pt;margin-top:101.05pt;width:146.25pt;height:118.5pt;z-index:251661312" fillcolor="yellow">
            <v:textbox>
              <w:txbxContent>
                <w:p w:rsidR="007B76B9" w:rsidRPr="00D3145E" w:rsidRDefault="007B76B9" w:rsidP="00D3145E">
                  <w:pPr>
                    <w:autoSpaceDE w:val="0"/>
                    <w:autoSpaceDN w:val="0"/>
                    <w:adjustRightInd w:val="0"/>
                    <w:spacing w:line="241" w:lineRule="atLeast"/>
                    <w:jc w:val="center"/>
                    <w:rPr>
                      <w:rFonts w:ascii="Arial" w:hAnsi="Arial" w:cs="Arial"/>
                      <w:b/>
                      <w:sz w:val="22"/>
                      <w:szCs w:val="22"/>
                    </w:rPr>
                  </w:pPr>
                  <w:r w:rsidRPr="00D3145E">
                    <w:rPr>
                      <w:rFonts w:ascii="Arial" w:hAnsi="Arial" w:cs="Arial"/>
                      <w:b/>
                      <w:sz w:val="22"/>
                      <w:u w:val="single"/>
                    </w:rPr>
                    <w:t>Actionable</w:t>
                  </w:r>
                </w:p>
                <w:p w:rsidR="007B76B9" w:rsidRPr="00D3145E" w:rsidRDefault="007B76B9" w:rsidP="00D3145E">
                  <w:pPr>
                    <w:pStyle w:val="Default"/>
                    <w:jc w:val="center"/>
                  </w:pPr>
                  <w:r w:rsidRPr="00D3145E">
                    <w:rPr>
                      <w:color w:val="auto"/>
                      <w:sz w:val="20"/>
                    </w:rPr>
                    <w:t>Enabling consumers to put newly gained knowledge into action right away</w:t>
                  </w:r>
                </w:p>
                <w:p w:rsidR="007B76B9" w:rsidRDefault="007B76B9"/>
              </w:txbxContent>
            </v:textbox>
          </v:oval>
        </w:pict>
      </w:r>
    </w:p>
    <w:p w:rsidR="0074331F" w:rsidRDefault="0074331F" w:rsidP="007C6A9B">
      <w:pPr>
        <w:rPr>
          <w:rFonts w:ascii="Palatino Linotype" w:hAnsi="Palatino Linotype"/>
          <w:b/>
          <w:sz w:val="22"/>
          <w:szCs w:val="22"/>
          <w:u w:val="single"/>
        </w:rPr>
      </w:pPr>
    </w:p>
    <w:p w:rsidR="0074331F" w:rsidRDefault="0074331F" w:rsidP="007C6A9B">
      <w:pPr>
        <w:rPr>
          <w:rFonts w:ascii="Palatino Linotype" w:hAnsi="Palatino Linotype"/>
          <w:b/>
          <w:sz w:val="22"/>
          <w:szCs w:val="22"/>
          <w:u w:val="single"/>
        </w:rPr>
      </w:pPr>
    </w:p>
    <w:p w:rsidR="0074331F" w:rsidRDefault="0074331F" w:rsidP="007C6A9B">
      <w:pPr>
        <w:rPr>
          <w:rFonts w:ascii="Palatino Linotype" w:hAnsi="Palatino Linotype"/>
          <w:b/>
          <w:sz w:val="22"/>
          <w:szCs w:val="22"/>
          <w:u w:val="single"/>
        </w:rPr>
      </w:pPr>
    </w:p>
    <w:p w:rsidR="0074331F" w:rsidRDefault="0074331F" w:rsidP="007C6A9B">
      <w:pPr>
        <w:rPr>
          <w:rFonts w:ascii="Palatino Linotype" w:hAnsi="Palatino Linotype"/>
          <w:b/>
          <w:sz w:val="22"/>
          <w:szCs w:val="22"/>
          <w:u w:val="single"/>
        </w:rPr>
      </w:pPr>
    </w:p>
    <w:p w:rsidR="0074331F" w:rsidRDefault="0074331F" w:rsidP="007C6A9B">
      <w:pPr>
        <w:rPr>
          <w:rFonts w:ascii="Palatino Linotype" w:hAnsi="Palatino Linotype"/>
          <w:b/>
          <w:sz w:val="22"/>
          <w:szCs w:val="22"/>
          <w:u w:val="single"/>
        </w:rPr>
      </w:pPr>
    </w:p>
    <w:p w:rsidR="0074331F" w:rsidRDefault="0074331F" w:rsidP="007C6A9B">
      <w:pPr>
        <w:rPr>
          <w:rFonts w:ascii="Palatino Linotype" w:hAnsi="Palatino Linotype"/>
          <w:b/>
          <w:sz w:val="22"/>
          <w:szCs w:val="22"/>
          <w:u w:val="single"/>
        </w:rPr>
      </w:pPr>
    </w:p>
    <w:p w:rsidR="0074331F" w:rsidRPr="0074331F" w:rsidRDefault="0074331F" w:rsidP="007C6A9B">
      <w:pPr>
        <w:rPr>
          <w:rFonts w:ascii="Palatino Linotype" w:hAnsi="Palatino Linotype"/>
          <w:b/>
          <w:sz w:val="22"/>
          <w:szCs w:val="22"/>
          <w:u w:val="single"/>
        </w:rPr>
      </w:pPr>
    </w:p>
    <w:p w:rsidR="001B090C" w:rsidRDefault="001B090C" w:rsidP="007C6A9B">
      <w:pPr>
        <w:rPr>
          <w:rFonts w:ascii="Palatino Linotype" w:hAnsi="Palatino Linotype"/>
          <w:sz w:val="22"/>
          <w:szCs w:val="22"/>
        </w:rPr>
      </w:pPr>
    </w:p>
    <w:p w:rsidR="00C42D9B" w:rsidRPr="00C42D9B" w:rsidRDefault="0074331F" w:rsidP="007C6A9B">
      <w:pPr>
        <w:rPr>
          <w:rFonts w:ascii="Palatino Linotype" w:hAnsi="Palatino Linotype"/>
          <w:b/>
          <w:sz w:val="22"/>
          <w:szCs w:val="22"/>
          <w:u w:val="single"/>
        </w:rPr>
      </w:pPr>
      <w:r>
        <w:rPr>
          <w:rFonts w:ascii="Palatino Linotype" w:hAnsi="Palatino Linotype"/>
          <w:b/>
          <w:sz w:val="22"/>
          <w:szCs w:val="22"/>
          <w:u w:val="single"/>
        </w:rPr>
        <w:t>I</w:t>
      </w:r>
      <w:r w:rsidR="00C42D9B" w:rsidRPr="00C42D9B">
        <w:rPr>
          <w:rFonts w:ascii="Palatino Linotype" w:hAnsi="Palatino Linotype"/>
          <w:b/>
          <w:sz w:val="22"/>
          <w:szCs w:val="22"/>
          <w:u w:val="single"/>
        </w:rPr>
        <w:t>. Follow Up Tasks</w:t>
      </w:r>
    </w:p>
    <w:p w:rsidR="00C42D9B" w:rsidRPr="00C42D9B" w:rsidRDefault="00C42D9B" w:rsidP="00C42D9B">
      <w:pPr>
        <w:pStyle w:val="ListParagraph"/>
        <w:numPr>
          <w:ilvl w:val="0"/>
          <w:numId w:val="3"/>
        </w:numPr>
        <w:rPr>
          <w:rFonts w:ascii="Palatino Linotype" w:hAnsi="Palatino Linotype"/>
          <w:sz w:val="22"/>
          <w:szCs w:val="22"/>
        </w:rPr>
      </w:pPr>
      <w:r w:rsidRPr="00C42D9B">
        <w:rPr>
          <w:rFonts w:ascii="Palatino Linotype" w:hAnsi="Palatino Linotype"/>
          <w:sz w:val="22"/>
          <w:szCs w:val="22"/>
        </w:rPr>
        <w:t>Identify expert in your area that you would like to have testify at the November 18 Task Force Meeting (Consult with Amy Brenengen to set up, speakers should be confirmed no later than November 15)</w:t>
      </w:r>
    </w:p>
    <w:p w:rsidR="00C42D9B" w:rsidRPr="00C42D9B" w:rsidRDefault="00C42D9B" w:rsidP="00C42D9B">
      <w:pPr>
        <w:pStyle w:val="ListParagraph"/>
        <w:numPr>
          <w:ilvl w:val="0"/>
          <w:numId w:val="3"/>
        </w:numPr>
        <w:rPr>
          <w:rFonts w:ascii="Palatino Linotype" w:hAnsi="Palatino Linotype"/>
          <w:sz w:val="22"/>
          <w:szCs w:val="22"/>
        </w:rPr>
      </w:pPr>
      <w:r w:rsidRPr="00C42D9B">
        <w:rPr>
          <w:rFonts w:ascii="Palatino Linotype" w:hAnsi="Palatino Linotype"/>
          <w:sz w:val="22"/>
          <w:szCs w:val="22"/>
        </w:rPr>
        <w:t>Confirm names, emails, organizations for group members.</w:t>
      </w:r>
    </w:p>
    <w:p w:rsidR="001B090C" w:rsidRPr="00C42D9B" w:rsidRDefault="00C42D9B" w:rsidP="00C42D9B">
      <w:pPr>
        <w:pStyle w:val="ListParagraph"/>
        <w:numPr>
          <w:ilvl w:val="0"/>
          <w:numId w:val="3"/>
        </w:numPr>
        <w:rPr>
          <w:rFonts w:ascii="Palatino Linotype" w:hAnsi="Palatino Linotype"/>
          <w:sz w:val="22"/>
          <w:szCs w:val="22"/>
        </w:rPr>
      </w:pPr>
      <w:r w:rsidRPr="00C42D9B">
        <w:rPr>
          <w:rFonts w:ascii="Palatino Linotype" w:hAnsi="Palatino Linotype"/>
          <w:sz w:val="22"/>
          <w:szCs w:val="22"/>
        </w:rPr>
        <w:t>Notify group members that</w:t>
      </w:r>
      <w:r w:rsidR="000B6939">
        <w:rPr>
          <w:rFonts w:ascii="Palatino Linotype" w:hAnsi="Palatino Linotype"/>
          <w:sz w:val="22"/>
          <w:szCs w:val="22"/>
        </w:rPr>
        <w:t xml:space="preserve"> their</w:t>
      </w:r>
      <w:r w:rsidRPr="00C42D9B">
        <w:rPr>
          <w:rFonts w:ascii="Palatino Linotype" w:hAnsi="Palatino Linotype"/>
          <w:sz w:val="22"/>
          <w:szCs w:val="22"/>
        </w:rPr>
        <w:t xml:space="preserve"> nam</w:t>
      </w:r>
      <w:r w:rsidR="000B6939">
        <w:rPr>
          <w:rFonts w:ascii="Palatino Linotype" w:hAnsi="Palatino Linotype"/>
          <w:sz w:val="22"/>
          <w:szCs w:val="22"/>
        </w:rPr>
        <w:t>es/organizations</w:t>
      </w:r>
      <w:r w:rsidRPr="00C42D9B">
        <w:rPr>
          <w:rFonts w:ascii="Palatino Linotype" w:hAnsi="Palatino Linotype"/>
          <w:sz w:val="22"/>
          <w:szCs w:val="22"/>
        </w:rPr>
        <w:t xml:space="preserve"> will be published on LOP website </w:t>
      </w:r>
    </w:p>
    <w:p w:rsidR="00C42D9B" w:rsidRPr="00C42D9B" w:rsidRDefault="00C42D9B" w:rsidP="00C42D9B">
      <w:pPr>
        <w:pStyle w:val="ListParagraph"/>
        <w:numPr>
          <w:ilvl w:val="0"/>
          <w:numId w:val="3"/>
        </w:numPr>
        <w:rPr>
          <w:rFonts w:ascii="Palatino Linotype" w:hAnsi="Palatino Linotype"/>
          <w:sz w:val="22"/>
          <w:szCs w:val="22"/>
        </w:rPr>
      </w:pPr>
      <w:r w:rsidRPr="00C42D9B">
        <w:rPr>
          <w:rFonts w:ascii="Palatino Linotype" w:hAnsi="Palatino Linotype"/>
          <w:sz w:val="22"/>
          <w:szCs w:val="22"/>
        </w:rPr>
        <w:t>Identify individual to complete this worksheet and return to Amy Brenengen</w:t>
      </w:r>
    </w:p>
    <w:p w:rsidR="00C42D9B" w:rsidRPr="00C42D9B" w:rsidRDefault="00C42D9B" w:rsidP="00C42D9B">
      <w:pPr>
        <w:pStyle w:val="ListParagraph"/>
        <w:numPr>
          <w:ilvl w:val="0"/>
          <w:numId w:val="3"/>
        </w:numPr>
        <w:rPr>
          <w:rFonts w:ascii="Palatino Linotype" w:hAnsi="Palatino Linotype"/>
          <w:sz w:val="22"/>
          <w:szCs w:val="22"/>
        </w:rPr>
      </w:pPr>
      <w:r w:rsidRPr="00C42D9B">
        <w:rPr>
          <w:rFonts w:ascii="Palatino Linotype" w:hAnsi="Palatino Linotype"/>
          <w:sz w:val="22"/>
          <w:szCs w:val="22"/>
        </w:rPr>
        <w:t>Identify individual(s) to report out work of this group to task force at November 18 meeting.</w:t>
      </w:r>
    </w:p>
    <w:p w:rsidR="00C42D9B" w:rsidRPr="00C42D9B" w:rsidRDefault="00C42D9B" w:rsidP="00C42D9B">
      <w:pPr>
        <w:pStyle w:val="ListParagraph"/>
        <w:numPr>
          <w:ilvl w:val="0"/>
          <w:numId w:val="3"/>
        </w:numPr>
        <w:rPr>
          <w:rFonts w:ascii="Palatino Linotype" w:hAnsi="Palatino Linotype"/>
          <w:sz w:val="22"/>
          <w:szCs w:val="22"/>
        </w:rPr>
      </w:pPr>
      <w:r w:rsidRPr="00C42D9B">
        <w:rPr>
          <w:rFonts w:ascii="Palatino Linotype" w:hAnsi="Palatino Linotype"/>
          <w:sz w:val="22"/>
          <w:szCs w:val="22"/>
        </w:rPr>
        <w:t>Schedule a second meeting if needed before November 18 (</w:t>
      </w:r>
      <w:r w:rsidR="000B6939">
        <w:rPr>
          <w:rFonts w:ascii="Palatino Linotype" w:hAnsi="Palatino Linotype"/>
          <w:sz w:val="22"/>
          <w:szCs w:val="22"/>
        </w:rPr>
        <w:t xml:space="preserve">If your group chooses this option, please communicate date, time and locale to Amy Brenengen so it can be posted and announced).  </w:t>
      </w:r>
    </w:p>
    <w:p w:rsidR="00C42D9B" w:rsidRPr="00C42D9B" w:rsidRDefault="00C42D9B" w:rsidP="00C42D9B">
      <w:pPr>
        <w:pStyle w:val="ListParagraph"/>
        <w:numPr>
          <w:ilvl w:val="0"/>
          <w:numId w:val="3"/>
        </w:numPr>
        <w:rPr>
          <w:rFonts w:ascii="Palatino Linotype" w:hAnsi="Palatino Linotype"/>
          <w:sz w:val="22"/>
          <w:szCs w:val="22"/>
        </w:rPr>
      </w:pPr>
      <w:r w:rsidRPr="00C42D9B">
        <w:rPr>
          <w:rFonts w:ascii="Palatino Linotype" w:hAnsi="Palatino Linotype"/>
          <w:sz w:val="22"/>
          <w:szCs w:val="22"/>
        </w:rPr>
        <w:t xml:space="preserve">Remind Work Group of next Task Force Meeting:  </w:t>
      </w:r>
    </w:p>
    <w:p w:rsidR="00C42D9B" w:rsidRPr="00C42D9B" w:rsidRDefault="00C42D9B" w:rsidP="00C42D9B">
      <w:pPr>
        <w:ind w:firstLine="720"/>
        <w:rPr>
          <w:rFonts w:ascii="Palatino Linotype" w:hAnsi="Palatino Linotype"/>
          <w:b/>
          <w:sz w:val="22"/>
          <w:szCs w:val="22"/>
        </w:rPr>
      </w:pPr>
      <w:r w:rsidRPr="00C42D9B">
        <w:rPr>
          <w:rFonts w:ascii="Palatino Linotype" w:hAnsi="Palatino Linotype"/>
          <w:b/>
          <w:sz w:val="22"/>
          <w:szCs w:val="22"/>
        </w:rPr>
        <w:t>Thursday, November 18, 2010</w:t>
      </w:r>
    </w:p>
    <w:p w:rsidR="00C42D9B" w:rsidRPr="00C42D9B" w:rsidRDefault="00C42D9B" w:rsidP="00C42D9B">
      <w:pPr>
        <w:ind w:firstLine="720"/>
        <w:rPr>
          <w:rFonts w:ascii="Palatino Linotype" w:hAnsi="Palatino Linotype"/>
          <w:b/>
          <w:sz w:val="22"/>
          <w:szCs w:val="22"/>
        </w:rPr>
      </w:pPr>
      <w:r w:rsidRPr="00C42D9B">
        <w:rPr>
          <w:rFonts w:ascii="Palatino Linotype" w:hAnsi="Palatino Linotype"/>
          <w:b/>
          <w:sz w:val="22"/>
          <w:szCs w:val="22"/>
        </w:rPr>
        <w:t>1:00 – 5:00 p.m.</w:t>
      </w:r>
    </w:p>
    <w:p w:rsidR="00C42D9B" w:rsidRDefault="00C42D9B" w:rsidP="00C42D9B">
      <w:pPr>
        <w:ind w:firstLine="720"/>
        <w:rPr>
          <w:rFonts w:ascii="Palatino Linotype" w:hAnsi="Palatino Linotype"/>
          <w:b/>
          <w:sz w:val="22"/>
          <w:szCs w:val="22"/>
        </w:rPr>
      </w:pPr>
      <w:r w:rsidRPr="00C42D9B">
        <w:rPr>
          <w:rFonts w:ascii="Palatino Linotype" w:hAnsi="Palatino Linotype"/>
          <w:b/>
          <w:sz w:val="22"/>
          <w:szCs w:val="22"/>
        </w:rPr>
        <w:t>State Office Building Basement Hearing Room</w:t>
      </w:r>
    </w:p>
    <w:p w:rsidR="0074331F" w:rsidRDefault="0074331F" w:rsidP="00C42D9B">
      <w:pPr>
        <w:ind w:firstLine="720"/>
        <w:rPr>
          <w:rFonts w:ascii="Palatino Linotype" w:hAnsi="Palatino Linotype"/>
          <w:b/>
          <w:sz w:val="22"/>
          <w:szCs w:val="22"/>
        </w:rPr>
      </w:pPr>
    </w:p>
    <w:p w:rsidR="0074331F" w:rsidRDefault="0074331F" w:rsidP="00C42D9B">
      <w:pPr>
        <w:ind w:firstLine="720"/>
        <w:rPr>
          <w:rFonts w:ascii="Palatino Linotype" w:hAnsi="Palatino Linotype"/>
          <w:b/>
          <w:sz w:val="22"/>
          <w:szCs w:val="22"/>
        </w:rPr>
      </w:pPr>
    </w:p>
    <w:p w:rsidR="0074331F" w:rsidRPr="0074331F" w:rsidRDefault="0074331F" w:rsidP="0074331F">
      <w:pPr>
        <w:ind w:firstLine="720"/>
        <w:jc w:val="center"/>
        <w:rPr>
          <w:rFonts w:ascii="Palatino Linotype" w:hAnsi="Palatino Linotype"/>
          <w:i/>
          <w:sz w:val="22"/>
          <w:szCs w:val="22"/>
        </w:rPr>
      </w:pPr>
      <w:r w:rsidRPr="0074331F">
        <w:rPr>
          <w:rFonts w:ascii="Palatino Linotype" w:hAnsi="Palatino Linotype"/>
          <w:i/>
          <w:sz w:val="22"/>
          <w:szCs w:val="22"/>
        </w:rPr>
        <w:t xml:space="preserve">FFI: Amy Brenengen – </w:t>
      </w:r>
      <w:hyperlink r:id="rId8" w:history="1">
        <w:r w:rsidRPr="0074331F">
          <w:rPr>
            <w:rStyle w:val="Hyperlink"/>
            <w:rFonts w:ascii="Palatino Linotype" w:hAnsi="Palatino Linotype"/>
            <w:i/>
            <w:sz w:val="22"/>
            <w:szCs w:val="22"/>
          </w:rPr>
          <w:t>amy.brenengen@oesw.leg.mn</w:t>
        </w:r>
      </w:hyperlink>
      <w:r w:rsidRPr="0074331F">
        <w:rPr>
          <w:rFonts w:ascii="Palatino Linotype" w:hAnsi="Palatino Linotype"/>
          <w:i/>
          <w:sz w:val="22"/>
          <w:szCs w:val="22"/>
        </w:rPr>
        <w:t xml:space="preserve"> // 651-296-0711</w:t>
      </w:r>
    </w:p>
    <w:p w:rsidR="00C42D9B" w:rsidRDefault="00C42D9B" w:rsidP="007C6A9B">
      <w:pPr>
        <w:rPr>
          <w:rFonts w:ascii="Palatino Linotype" w:hAnsi="Palatino Linotype"/>
          <w:sz w:val="22"/>
          <w:szCs w:val="22"/>
        </w:rPr>
      </w:pPr>
    </w:p>
    <w:sectPr w:rsidR="00C42D9B" w:rsidSect="002447E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6B9" w:rsidRDefault="007B76B9">
      <w:r>
        <w:separator/>
      </w:r>
    </w:p>
  </w:endnote>
  <w:endnote w:type="continuationSeparator" w:id="0">
    <w:p w:rsidR="007B76B9" w:rsidRDefault="007B76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35157"/>
      <w:docPartObj>
        <w:docPartGallery w:val="Page Numbers (Bottom of Page)"/>
        <w:docPartUnique/>
      </w:docPartObj>
    </w:sdtPr>
    <w:sdtContent>
      <w:p w:rsidR="007B76B9" w:rsidRDefault="00EA2E20">
        <w:pPr>
          <w:pStyle w:val="Footer"/>
          <w:jc w:val="right"/>
        </w:pPr>
        <w:fldSimple w:instr=" PAGE   \* MERGEFORMAT ">
          <w:r w:rsidR="005230A8">
            <w:rPr>
              <w:noProof/>
            </w:rPr>
            <w:t>6</w:t>
          </w:r>
        </w:fldSimple>
      </w:p>
    </w:sdtContent>
  </w:sdt>
  <w:p w:rsidR="007B76B9" w:rsidRDefault="007B76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6B9" w:rsidRDefault="007B76B9">
      <w:r>
        <w:separator/>
      </w:r>
    </w:p>
  </w:footnote>
  <w:footnote w:type="continuationSeparator" w:id="0">
    <w:p w:rsidR="007B76B9" w:rsidRDefault="007B76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B0B"/>
    <w:multiLevelType w:val="hybridMultilevel"/>
    <w:tmpl w:val="14A6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6727E"/>
    <w:multiLevelType w:val="hybridMultilevel"/>
    <w:tmpl w:val="299E2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0050A"/>
    <w:multiLevelType w:val="hybridMultilevel"/>
    <w:tmpl w:val="F4A4CDEC"/>
    <w:lvl w:ilvl="0" w:tplc="04090005">
      <w:start w:val="1"/>
      <w:numFmt w:val="bullet"/>
      <w:lvlText w:val=""/>
      <w:lvlJc w:val="left"/>
      <w:pPr>
        <w:ind w:left="480" w:hanging="360"/>
      </w:pPr>
      <w:rPr>
        <w:rFonts w:ascii="Wingdings" w:hAnsi="Wingdings"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nsid w:val="15272403"/>
    <w:multiLevelType w:val="hybridMultilevel"/>
    <w:tmpl w:val="33AA5F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B4418E"/>
    <w:multiLevelType w:val="hybridMultilevel"/>
    <w:tmpl w:val="705C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D389A"/>
    <w:multiLevelType w:val="hybridMultilevel"/>
    <w:tmpl w:val="31B204EC"/>
    <w:lvl w:ilvl="0" w:tplc="45A8A13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A40C9D"/>
    <w:multiLevelType w:val="hybridMultilevel"/>
    <w:tmpl w:val="B83C8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837250"/>
    <w:multiLevelType w:val="hybridMultilevel"/>
    <w:tmpl w:val="729EAF1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FE431B4"/>
    <w:multiLevelType w:val="hybridMultilevel"/>
    <w:tmpl w:val="EE5CD60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nsid w:val="269E2B17"/>
    <w:multiLevelType w:val="hybridMultilevel"/>
    <w:tmpl w:val="EEA4C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11B74"/>
    <w:multiLevelType w:val="hybridMultilevel"/>
    <w:tmpl w:val="C21E92FC"/>
    <w:lvl w:ilvl="0" w:tplc="54FA7C58">
      <w:numFmt w:val="bullet"/>
      <w:lvlText w:val="•"/>
      <w:lvlJc w:val="left"/>
      <w:pPr>
        <w:ind w:left="480" w:hanging="360"/>
      </w:pPr>
      <w:rPr>
        <w:rFonts w:ascii="Arial" w:eastAsia="Times New Roman" w:hAnsi="Arial" w:cs="Arial" w:hint="default"/>
        <w:i/>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nsid w:val="444676C6"/>
    <w:multiLevelType w:val="hybridMultilevel"/>
    <w:tmpl w:val="BC688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7204EE"/>
    <w:multiLevelType w:val="hybridMultilevel"/>
    <w:tmpl w:val="A8BCBE40"/>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66202F51"/>
    <w:multiLevelType w:val="hybridMultilevel"/>
    <w:tmpl w:val="E8BE79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BA966C7"/>
    <w:multiLevelType w:val="hybridMultilevel"/>
    <w:tmpl w:val="40B0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5"/>
  </w:num>
  <w:num w:numId="4">
    <w:abstractNumId w:val="0"/>
  </w:num>
  <w:num w:numId="5">
    <w:abstractNumId w:val="6"/>
  </w:num>
  <w:num w:numId="6">
    <w:abstractNumId w:val="13"/>
  </w:num>
  <w:num w:numId="7">
    <w:abstractNumId w:val="7"/>
  </w:num>
  <w:num w:numId="8">
    <w:abstractNumId w:val="11"/>
  </w:num>
  <w:num w:numId="9">
    <w:abstractNumId w:val="9"/>
  </w:num>
  <w:num w:numId="10">
    <w:abstractNumId w:val="1"/>
  </w:num>
  <w:num w:numId="11">
    <w:abstractNumId w:val="4"/>
  </w:num>
  <w:num w:numId="12">
    <w:abstractNumId w:val="8"/>
  </w:num>
  <w:num w:numId="13">
    <w:abstractNumId w:val="10"/>
  </w:num>
  <w:num w:numId="14">
    <w:abstractNumId w:val="2"/>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3313">
      <o:colormenu v:ext="edit" fillcolor="none [671]"/>
    </o:shapedefaults>
  </w:hdrShapeDefaults>
  <w:footnotePr>
    <w:footnote w:id="-1"/>
    <w:footnote w:id="0"/>
  </w:footnotePr>
  <w:endnotePr>
    <w:endnote w:id="-1"/>
    <w:endnote w:id="0"/>
  </w:endnotePr>
  <w:compat/>
  <w:rsids>
    <w:rsidRoot w:val="00B90E60"/>
    <w:rsid w:val="00001AAF"/>
    <w:rsid w:val="00007E78"/>
    <w:rsid w:val="000303B0"/>
    <w:rsid w:val="00046124"/>
    <w:rsid w:val="0005411B"/>
    <w:rsid w:val="000B6939"/>
    <w:rsid w:val="000E3813"/>
    <w:rsid w:val="00120121"/>
    <w:rsid w:val="001217E8"/>
    <w:rsid w:val="001567C4"/>
    <w:rsid w:val="00171204"/>
    <w:rsid w:val="00185A63"/>
    <w:rsid w:val="001A2A73"/>
    <w:rsid w:val="001B090C"/>
    <w:rsid w:val="001B2725"/>
    <w:rsid w:val="001C6318"/>
    <w:rsid w:val="001D11E8"/>
    <w:rsid w:val="001D48F8"/>
    <w:rsid w:val="001D78FD"/>
    <w:rsid w:val="001E6703"/>
    <w:rsid w:val="001F135B"/>
    <w:rsid w:val="002356CA"/>
    <w:rsid w:val="002447EF"/>
    <w:rsid w:val="00282D2B"/>
    <w:rsid w:val="00290114"/>
    <w:rsid w:val="00290875"/>
    <w:rsid w:val="00294A37"/>
    <w:rsid w:val="002A045D"/>
    <w:rsid w:val="002A7A2A"/>
    <w:rsid w:val="002B5062"/>
    <w:rsid w:val="002B5D60"/>
    <w:rsid w:val="00313BE5"/>
    <w:rsid w:val="00334509"/>
    <w:rsid w:val="0036083E"/>
    <w:rsid w:val="003678A6"/>
    <w:rsid w:val="00373D1E"/>
    <w:rsid w:val="003804D5"/>
    <w:rsid w:val="00384568"/>
    <w:rsid w:val="0039405B"/>
    <w:rsid w:val="003D2E3D"/>
    <w:rsid w:val="00401CD7"/>
    <w:rsid w:val="00402788"/>
    <w:rsid w:val="00421A32"/>
    <w:rsid w:val="0044380D"/>
    <w:rsid w:val="004648D6"/>
    <w:rsid w:val="00475BE1"/>
    <w:rsid w:val="004C73DC"/>
    <w:rsid w:val="004F2758"/>
    <w:rsid w:val="005230A8"/>
    <w:rsid w:val="00554B58"/>
    <w:rsid w:val="00564A3F"/>
    <w:rsid w:val="00582DFC"/>
    <w:rsid w:val="00585403"/>
    <w:rsid w:val="005A5B31"/>
    <w:rsid w:val="005E0027"/>
    <w:rsid w:val="00600477"/>
    <w:rsid w:val="00611FE7"/>
    <w:rsid w:val="0061217F"/>
    <w:rsid w:val="00622313"/>
    <w:rsid w:val="00627615"/>
    <w:rsid w:val="00691054"/>
    <w:rsid w:val="006A1EBF"/>
    <w:rsid w:val="006C73E8"/>
    <w:rsid w:val="006D72D8"/>
    <w:rsid w:val="006F61BF"/>
    <w:rsid w:val="0070393B"/>
    <w:rsid w:val="00705C00"/>
    <w:rsid w:val="0070751A"/>
    <w:rsid w:val="0074331F"/>
    <w:rsid w:val="007748EA"/>
    <w:rsid w:val="007A3DD6"/>
    <w:rsid w:val="007B76B9"/>
    <w:rsid w:val="007C249E"/>
    <w:rsid w:val="007C5243"/>
    <w:rsid w:val="007C6A9B"/>
    <w:rsid w:val="007F5DEB"/>
    <w:rsid w:val="00803D44"/>
    <w:rsid w:val="008172E5"/>
    <w:rsid w:val="00825A0A"/>
    <w:rsid w:val="008342A9"/>
    <w:rsid w:val="0084609F"/>
    <w:rsid w:val="0085276A"/>
    <w:rsid w:val="00860BA6"/>
    <w:rsid w:val="00865E51"/>
    <w:rsid w:val="00867F9C"/>
    <w:rsid w:val="00891B9A"/>
    <w:rsid w:val="00891F53"/>
    <w:rsid w:val="008C093D"/>
    <w:rsid w:val="008D1DB1"/>
    <w:rsid w:val="008D24E3"/>
    <w:rsid w:val="008E4801"/>
    <w:rsid w:val="0091690A"/>
    <w:rsid w:val="009609A9"/>
    <w:rsid w:val="00981911"/>
    <w:rsid w:val="00981DE7"/>
    <w:rsid w:val="00992B6E"/>
    <w:rsid w:val="009D5A45"/>
    <w:rsid w:val="009F2082"/>
    <w:rsid w:val="00A1406A"/>
    <w:rsid w:val="00A25D96"/>
    <w:rsid w:val="00A44094"/>
    <w:rsid w:val="00A507D3"/>
    <w:rsid w:val="00A6637C"/>
    <w:rsid w:val="00A8685F"/>
    <w:rsid w:val="00A91F9C"/>
    <w:rsid w:val="00AB6697"/>
    <w:rsid w:val="00AE01C9"/>
    <w:rsid w:val="00AE1A9F"/>
    <w:rsid w:val="00AF0FA3"/>
    <w:rsid w:val="00B05A5C"/>
    <w:rsid w:val="00B11F8B"/>
    <w:rsid w:val="00B4334F"/>
    <w:rsid w:val="00B439CD"/>
    <w:rsid w:val="00B74886"/>
    <w:rsid w:val="00B90E60"/>
    <w:rsid w:val="00B92CF2"/>
    <w:rsid w:val="00BF6BF4"/>
    <w:rsid w:val="00C10C67"/>
    <w:rsid w:val="00C42D9B"/>
    <w:rsid w:val="00C6596B"/>
    <w:rsid w:val="00C8646F"/>
    <w:rsid w:val="00CB6DB2"/>
    <w:rsid w:val="00CD396F"/>
    <w:rsid w:val="00CF25D3"/>
    <w:rsid w:val="00CF4D42"/>
    <w:rsid w:val="00CF60D7"/>
    <w:rsid w:val="00D2012A"/>
    <w:rsid w:val="00D3145E"/>
    <w:rsid w:val="00D43073"/>
    <w:rsid w:val="00D5755C"/>
    <w:rsid w:val="00D7766D"/>
    <w:rsid w:val="00D90865"/>
    <w:rsid w:val="00DB1557"/>
    <w:rsid w:val="00DD3609"/>
    <w:rsid w:val="00DF4CA2"/>
    <w:rsid w:val="00E0702F"/>
    <w:rsid w:val="00E074CC"/>
    <w:rsid w:val="00E22165"/>
    <w:rsid w:val="00E4739E"/>
    <w:rsid w:val="00E538A2"/>
    <w:rsid w:val="00E63B34"/>
    <w:rsid w:val="00E70045"/>
    <w:rsid w:val="00E77CB2"/>
    <w:rsid w:val="00E8274C"/>
    <w:rsid w:val="00EA1B0F"/>
    <w:rsid w:val="00EA2E20"/>
    <w:rsid w:val="00EB005F"/>
    <w:rsid w:val="00ED202B"/>
    <w:rsid w:val="00EE7F59"/>
    <w:rsid w:val="00F02149"/>
    <w:rsid w:val="00F0569B"/>
    <w:rsid w:val="00F32DE7"/>
    <w:rsid w:val="00F41310"/>
    <w:rsid w:val="00F50E98"/>
    <w:rsid w:val="00F6302E"/>
    <w:rsid w:val="00F81371"/>
    <w:rsid w:val="00FE063D"/>
    <w:rsid w:val="00FE4D9E"/>
    <w:rsid w:val="00FF1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E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1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D1DB1"/>
    <w:pPr>
      <w:tabs>
        <w:tab w:val="center" w:pos="4320"/>
        <w:tab w:val="right" w:pos="8640"/>
      </w:tabs>
    </w:pPr>
  </w:style>
  <w:style w:type="paragraph" w:styleId="Footer">
    <w:name w:val="footer"/>
    <w:basedOn w:val="Normal"/>
    <w:link w:val="FooterChar"/>
    <w:uiPriority w:val="99"/>
    <w:rsid w:val="008D1DB1"/>
    <w:pPr>
      <w:tabs>
        <w:tab w:val="center" w:pos="4320"/>
        <w:tab w:val="right" w:pos="8640"/>
      </w:tabs>
    </w:pPr>
  </w:style>
  <w:style w:type="paragraph" w:styleId="ListParagraph">
    <w:name w:val="List Paragraph"/>
    <w:basedOn w:val="Normal"/>
    <w:uiPriority w:val="99"/>
    <w:qFormat/>
    <w:rsid w:val="00C42D9B"/>
    <w:pPr>
      <w:ind w:left="720"/>
      <w:contextualSpacing/>
    </w:pPr>
  </w:style>
  <w:style w:type="character" w:styleId="Hyperlink">
    <w:name w:val="Hyperlink"/>
    <w:basedOn w:val="DefaultParagraphFont"/>
    <w:rsid w:val="0074331F"/>
    <w:rPr>
      <w:color w:val="0000FF" w:themeColor="hyperlink"/>
      <w:u w:val="single"/>
    </w:rPr>
  </w:style>
  <w:style w:type="character" w:customStyle="1" w:styleId="FooterChar">
    <w:name w:val="Footer Char"/>
    <w:basedOn w:val="DefaultParagraphFont"/>
    <w:link w:val="Footer"/>
    <w:uiPriority w:val="99"/>
    <w:rsid w:val="00A8685F"/>
    <w:rPr>
      <w:sz w:val="24"/>
      <w:szCs w:val="24"/>
    </w:rPr>
  </w:style>
  <w:style w:type="paragraph" w:customStyle="1" w:styleId="Default">
    <w:name w:val="Default"/>
    <w:rsid w:val="00AF0FA3"/>
    <w:pPr>
      <w:autoSpaceDE w:val="0"/>
      <w:autoSpaceDN w:val="0"/>
      <w:adjustRightInd w:val="0"/>
    </w:pPr>
    <w:rPr>
      <w:rFonts w:ascii="Arial" w:hAnsi="Arial" w:cs="Arial"/>
      <w:color w:val="000000"/>
      <w:sz w:val="24"/>
      <w:szCs w:val="24"/>
    </w:rPr>
  </w:style>
  <w:style w:type="character" w:customStyle="1" w:styleId="A4">
    <w:name w:val="A4"/>
    <w:uiPriority w:val="99"/>
    <w:rsid w:val="00AF0FA3"/>
    <w:rPr>
      <w:color w:val="000000"/>
      <w:sz w:val="22"/>
      <w:szCs w:val="22"/>
    </w:rPr>
  </w:style>
  <w:style w:type="paragraph" w:customStyle="1" w:styleId="Pa3">
    <w:name w:val="Pa3"/>
    <w:basedOn w:val="Default"/>
    <w:next w:val="Default"/>
    <w:uiPriority w:val="99"/>
    <w:rsid w:val="00AF0FA3"/>
    <w:pPr>
      <w:spacing w:line="241" w:lineRule="atLeast"/>
    </w:pPr>
    <w:rPr>
      <w:color w:val="auto"/>
    </w:rPr>
  </w:style>
  <w:style w:type="paragraph" w:customStyle="1" w:styleId="Pa5">
    <w:name w:val="Pa5"/>
    <w:basedOn w:val="Default"/>
    <w:next w:val="Default"/>
    <w:uiPriority w:val="99"/>
    <w:rsid w:val="00AF0FA3"/>
    <w:pPr>
      <w:spacing w:line="241" w:lineRule="atLeast"/>
    </w:pPr>
    <w:rPr>
      <w:color w:val="auto"/>
    </w:rPr>
  </w:style>
  <w:style w:type="character" w:customStyle="1" w:styleId="A0">
    <w:name w:val="A0"/>
    <w:uiPriority w:val="99"/>
    <w:rsid w:val="00AF0FA3"/>
    <w:rPr>
      <w:i/>
      <w:iCs/>
      <w:color w:val="000000"/>
      <w:sz w:val="20"/>
      <w:szCs w:val="20"/>
    </w:rPr>
  </w:style>
  <w:style w:type="paragraph" w:customStyle="1" w:styleId="Pa1">
    <w:name w:val="Pa1"/>
    <w:basedOn w:val="Default"/>
    <w:next w:val="Default"/>
    <w:uiPriority w:val="99"/>
    <w:rsid w:val="00D3145E"/>
    <w:pPr>
      <w:spacing w:line="241" w:lineRule="atLeast"/>
    </w:pPr>
    <w:rPr>
      <w:color w:val="auto"/>
    </w:rPr>
  </w:style>
  <w:style w:type="character" w:customStyle="1" w:styleId="A6">
    <w:name w:val="A6"/>
    <w:uiPriority w:val="99"/>
    <w:rsid w:val="00D3145E"/>
    <w:rPr>
      <w:color w:val="000000"/>
      <w:sz w:val="22"/>
      <w:szCs w:val="2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y.brenengen@oesw.leg.m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92BFF-0793-40EF-8DA6-4572B52C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1695</Words>
  <Characters>9370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Travel &amp; Meals Requests Decision Tree</vt:lpstr>
    </vt:vector>
  </TitlesOfParts>
  <Company>State of Minnesota</Company>
  <LinksUpToDate>false</LinksUpToDate>
  <CharactersWithSpaces>11043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&amp; Meals Requests Decision Tree</dc:title>
  <dc:creator>Michael Thomas Muilenburg</dc:creator>
  <cp:lastModifiedBy>abreneng</cp:lastModifiedBy>
  <cp:revision>2</cp:revision>
  <cp:lastPrinted>2010-10-29T21:21:00Z</cp:lastPrinted>
  <dcterms:created xsi:type="dcterms:W3CDTF">2010-10-29T21:22:00Z</dcterms:created>
  <dcterms:modified xsi:type="dcterms:W3CDTF">2010-10-29T21:22:00Z</dcterms:modified>
</cp:coreProperties>
</file>